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D359" w14:textId="1FB781FD" w:rsidR="00986B30" w:rsidRPr="000927F9" w:rsidRDefault="00DB4545" w:rsidP="00990BD8">
      <w:pPr>
        <w:pStyle w:val="Heading1"/>
        <w:jc w:val="center"/>
        <w:rPr>
          <w:rFonts w:ascii="Abadi" w:hAnsi="Abadi" w:cstheme="minorBidi"/>
          <w:b/>
          <w:bCs/>
          <w:spacing w:val="80"/>
        </w:rPr>
      </w:pPr>
      <w:r w:rsidRPr="000927F9">
        <w:rPr>
          <w:rFonts w:ascii="Century Schoolbook" w:hAnsi="Century Schoolbook" w:cstheme="minorBidi"/>
          <w:b/>
          <w:bCs/>
          <w:spacing w:val="24"/>
        </w:rPr>
        <w:t>TITLE</w:t>
      </w:r>
      <w:r w:rsidRPr="000927F9">
        <w:rPr>
          <w:rFonts w:ascii="Abadi" w:hAnsi="Abadi" w:cstheme="minorBidi"/>
          <w:b/>
          <w:bCs/>
          <w:spacing w:val="24"/>
        </w:rPr>
        <w:t xml:space="preserve"> </w:t>
      </w:r>
      <w:r w:rsidRPr="000927F9">
        <w:rPr>
          <w:rFonts w:ascii="Century Schoolbook" w:hAnsi="Century Schoolbook" w:cstheme="minorBidi"/>
          <w:b/>
          <w:bCs/>
          <w:color w:val="FF0000"/>
          <w:spacing w:val="24"/>
        </w:rPr>
        <w:t xml:space="preserve">(FONT: </w:t>
      </w:r>
      <w:r w:rsidR="00C414DB" w:rsidRPr="000927F9">
        <w:rPr>
          <w:rFonts w:ascii="Century Schoolbook" w:hAnsi="Century Schoolbook" w:cstheme="minorBidi"/>
          <w:b/>
          <w:bCs/>
          <w:color w:val="FF0000"/>
          <w:spacing w:val="24"/>
        </w:rPr>
        <w:t>CENTURY SCHOOLBOOK</w:t>
      </w:r>
      <w:r w:rsidRPr="000927F9">
        <w:rPr>
          <w:rFonts w:ascii="Century Schoolbook" w:hAnsi="Century Schoolbook" w:cstheme="minorBidi"/>
          <w:b/>
          <w:bCs/>
          <w:color w:val="FF0000"/>
          <w:spacing w:val="24"/>
        </w:rPr>
        <w:t>, 18, BOLD, CENTER)</w:t>
      </w:r>
    </w:p>
    <w:p w14:paraId="264C3B99" w14:textId="2CD277E6" w:rsidR="008F3970" w:rsidRPr="000927F9" w:rsidRDefault="009E467A" w:rsidP="008F3970">
      <w:pPr>
        <w:spacing w:before="1" w:line="276" w:lineRule="auto"/>
        <w:ind w:left="2263" w:right="2261"/>
        <w:jc w:val="center"/>
        <w:rPr>
          <w:rFonts w:ascii="Century Schoolbook" w:hAnsi="Century Schoolbook" w:cstheme="minorBidi"/>
          <w:bCs/>
          <w:spacing w:val="20"/>
          <w:sz w:val="20"/>
          <w:szCs w:val="20"/>
        </w:rPr>
      </w:pPr>
      <w:r w:rsidRPr="000927F9">
        <w:rPr>
          <w:rFonts w:ascii="Century Schoolbook" w:hAnsi="Century Schoolbook" w:cstheme="minorBidi"/>
          <w:b/>
          <w:spacing w:val="20"/>
          <w:sz w:val="20"/>
          <w:szCs w:val="20"/>
        </w:rPr>
        <w:t>AUTHOR</w:t>
      </w:r>
      <w:r w:rsidR="00E0171E" w:rsidRPr="000927F9">
        <w:rPr>
          <w:rFonts w:ascii="Century Schoolbook" w:hAnsi="Century Schoolbook" w:cstheme="minorBidi"/>
          <w:b/>
          <w:spacing w:val="20"/>
          <w:sz w:val="20"/>
          <w:szCs w:val="20"/>
        </w:rPr>
        <w:t xml:space="preserve"> NAME</w:t>
      </w:r>
      <w:r w:rsidRPr="000927F9">
        <w:rPr>
          <w:rFonts w:ascii="Century Schoolbook" w:hAnsi="Century Schoolbook" w:cstheme="minorBidi"/>
          <w:b/>
          <w:spacing w:val="20"/>
          <w:sz w:val="20"/>
          <w:szCs w:val="20"/>
        </w:rPr>
        <w:t>*, AUTHOR</w:t>
      </w:r>
      <w:r w:rsidR="00E0171E" w:rsidRPr="000927F9">
        <w:rPr>
          <w:rFonts w:ascii="Century Schoolbook" w:hAnsi="Century Schoolbook" w:cstheme="minorBidi"/>
          <w:b/>
          <w:spacing w:val="20"/>
          <w:sz w:val="20"/>
          <w:szCs w:val="20"/>
        </w:rPr>
        <w:t xml:space="preserve"> NAME, AUTHOR NAME, AUTHOR NAME &amp; AUTHOR NAME </w:t>
      </w:r>
      <w:r w:rsidR="00E0171E" w:rsidRPr="000927F9">
        <w:rPr>
          <w:rFonts w:ascii="Century Schoolbook" w:hAnsi="Century Schoolbook" w:cstheme="minorBidi"/>
          <w:b/>
          <w:color w:val="FF0000"/>
          <w:spacing w:val="20"/>
          <w:sz w:val="20"/>
          <w:szCs w:val="20"/>
        </w:rPr>
        <w:t>(</w:t>
      </w:r>
      <w:bookmarkStart w:id="0" w:name="_Hlk188261609"/>
      <w:r w:rsidR="00E0171E" w:rsidRPr="000927F9">
        <w:rPr>
          <w:rFonts w:ascii="Century Schoolbook" w:hAnsi="Century Schoolbook" w:cstheme="minorBidi"/>
          <w:b/>
          <w:color w:val="FF0000"/>
          <w:spacing w:val="20"/>
          <w:sz w:val="20"/>
          <w:szCs w:val="20"/>
        </w:rPr>
        <w:t xml:space="preserve">FONT: </w:t>
      </w:r>
      <w:r w:rsidR="00C414DB" w:rsidRPr="000927F9">
        <w:rPr>
          <w:rFonts w:ascii="Century Schoolbook" w:hAnsi="Century Schoolbook" w:cstheme="minorBidi"/>
          <w:b/>
          <w:color w:val="FF0000"/>
          <w:spacing w:val="20"/>
          <w:sz w:val="20"/>
          <w:szCs w:val="20"/>
        </w:rPr>
        <w:t>CENTURY SCHOOLBOOK</w:t>
      </w:r>
      <w:r w:rsidR="00E0171E" w:rsidRPr="000927F9">
        <w:rPr>
          <w:rFonts w:ascii="Century Schoolbook" w:hAnsi="Century Schoolbook" w:cstheme="minorBidi"/>
          <w:b/>
          <w:color w:val="FF0000"/>
          <w:spacing w:val="20"/>
          <w:sz w:val="20"/>
          <w:szCs w:val="20"/>
        </w:rPr>
        <w:t>, 10,</w:t>
      </w:r>
      <w:r w:rsidR="00913BFB" w:rsidRPr="000927F9">
        <w:rPr>
          <w:rFonts w:ascii="Century Schoolbook" w:hAnsi="Century Schoolbook" w:cstheme="minorBidi"/>
          <w:b/>
          <w:color w:val="FF0000"/>
          <w:spacing w:val="20"/>
          <w:sz w:val="20"/>
          <w:szCs w:val="20"/>
        </w:rPr>
        <w:t xml:space="preserve"> BOLD, CENTER</w:t>
      </w:r>
      <w:bookmarkEnd w:id="0"/>
      <w:r w:rsidR="00913BFB" w:rsidRPr="000927F9">
        <w:rPr>
          <w:rFonts w:ascii="Century Schoolbook" w:hAnsi="Century Schoolbook" w:cstheme="minorBidi"/>
          <w:b/>
          <w:color w:val="FF0000"/>
          <w:spacing w:val="20"/>
          <w:sz w:val="20"/>
          <w:szCs w:val="20"/>
        </w:rPr>
        <w:t>)</w:t>
      </w:r>
    </w:p>
    <w:p w14:paraId="5B14B060" w14:textId="5F2851D5" w:rsidR="00986B30" w:rsidRPr="000927F9" w:rsidRDefault="00913BFB" w:rsidP="00D14ADB">
      <w:pPr>
        <w:spacing w:line="120" w:lineRule="exact"/>
        <w:ind w:left="142" w:right="45"/>
        <w:jc w:val="center"/>
        <w:rPr>
          <w:rFonts w:ascii="Abadi" w:hAnsi="Abadi" w:cstheme="minorBidi"/>
          <w:i/>
          <w:spacing w:val="19"/>
          <w:sz w:val="12"/>
        </w:rPr>
      </w:pPr>
      <w:r w:rsidRPr="000927F9">
        <w:rPr>
          <w:rFonts w:ascii="Abadi" w:hAnsi="Abadi" w:cstheme="minorBidi"/>
          <w:i/>
          <w:spacing w:val="19"/>
          <w:sz w:val="12"/>
        </w:rPr>
        <w:t>Affiliations</w:t>
      </w:r>
      <w:r w:rsidR="00006E69" w:rsidRPr="000927F9">
        <w:rPr>
          <w:rFonts w:ascii="Abadi" w:hAnsi="Abadi" w:cstheme="minorBidi"/>
          <w:i/>
          <w:spacing w:val="19"/>
          <w:sz w:val="12"/>
        </w:rPr>
        <w:t xml:space="preserve"> 1*</w:t>
      </w:r>
      <w:r w:rsidRPr="000927F9">
        <w:rPr>
          <w:rFonts w:ascii="Abadi" w:hAnsi="Abadi" w:cstheme="minorBidi"/>
          <w:i/>
          <w:spacing w:val="19"/>
          <w:sz w:val="12"/>
        </w:rPr>
        <w:t>,</w:t>
      </w:r>
    </w:p>
    <w:p w14:paraId="5AF8E5C2" w14:textId="44223CC4" w:rsidR="00913BFB" w:rsidRPr="000927F9" w:rsidRDefault="00913BFB" w:rsidP="00D14ADB">
      <w:pPr>
        <w:spacing w:line="120" w:lineRule="exact"/>
        <w:ind w:left="142" w:right="45"/>
        <w:jc w:val="center"/>
        <w:rPr>
          <w:rFonts w:ascii="Abadi" w:hAnsi="Abadi" w:cstheme="minorBidi"/>
          <w:i/>
          <w:spacing w:val="19"/>
          <w:sz w:val="12"/>
        </w:rPr>
      </w:pPr>
      <w:r w:rsidRPr="000927F9">
        <w:rPr>
          <w:rFonts w:ascii="Abadi" w:hAnsi="Abadi" w:cstheme="minorBidi"/>
          <w:i/>
          <w:spacing w:val="19"/>
          <w:sz w:val="12"/>
        </w:rPr>
        <w:t>Affiliations 2,</w:t>
      </w:r>
    </w:p>
    <w:p w14:paraId="45141F2C" w14:textId="6AC00785" w:rsidR="00913BFB" w:rsidRPr="000927F9" w:rsidRDefault="00913BFB" w:rsidP="00D14ADB">
      <w:pPr>
        <w:spacing w:line="120" w:lineRule="exact"/>
        <w:ind w:left="142" w:right="45"/>
        <w:jc w:val="center"/>
        <w:rPr>
          <w:rFonts w:ascii="Abadi" w:hAnsi="Abadi" w:cstheme="minorBidi"/>
          <w:i/>
          <w:spacing w:val="19"/>
          <w:sz w:val="12"/>
        </w:rPr>
      </w:pPr>
      <w:r w:rsidRPr="000927F9">
        <w:rPr>
          <w:rFonts w:ascii="Abadi" w:hAnsi="Abadi" w:cstheme="minorBidi"/>
          <w:i/>
          <w:spacing w:val="19"/>
          <w:sz w:val="12"/>
        </w:rPr>
        <w:t>Affiliations 3,</w:t>
      </w:r>
    </w:p>
    <w:p w14:paraId="23652E27" w14:textId="7C06552A" w:rsidR="00913BFB" w:rsidRPr="000927F9" w:rsidRDefault="00913BFB" w:rsidP="00D14ADB">
      <w:pPr>
        <w:spacing w:line="120" w:lineRule="exact"/>
        <w:ind w:left="142" w:right="45"/>
        <w:jc w:val="center"/>
        <w:rPr>
          <w:rFonts w:ascii="Abadi" w:hAnsi="Abadi" w:cstheme="minorBidi"/>
          <w:i/>
          <w:spacing w:val="19"/>
          <w:sz w:val="12"/>
        </w:rPr>
      </w:pPr>
      <w:r w:rsidRPr="000927F9">
        <w:rPr>
          <w:rFonts w:ascii="Abadi" w:hAnsi="Abadi" w:cstheme="minorBidi"/>
          <w:i/>
          <w:spacing w:val="19"/>
          <w:sz w:val="12"/>
        </w:rPr>
        <w:t>Affiliations 4,</w:t>
      </w:r>
    </w:p>
    <w:p w14:paraId="7AF70E60" w14:textId="11C03AED" w:rsidR="00FC25CB" w:rsidRPr="000927F9" w:rsidRDefault="00FC25CB" w:rsidP="00D14ADB">
      <w:pPr>
        <w:spacing w:line="120" w:lineRule="exact"/>
        <w:ind w:left="142" w:right="45"/>
        <w:jc w:val="center"/>
        <w:rPr>
          <w:rFonts w:asciiTheme="minorBidi" w:hAnsiTheme="minorBidi" w:cstheme="minorBidi"/>
          <w:i/>
          <w:spacing w:val="19"/>
          <w:sz w:val="12"/>
        </w:rPr>
      </w:pPr>
      <w:r w:rsidRPr="000927F9">
        <w:rPr>
          <w:rFonts w:asciiTheme="minorBidi" w:hAnsiTheme="minorBidi" w:cstheme="minorBidi"/>
          <w:i/>
          <w:spacing w:val="19"/>
          <w:sz w:val="12"/>
        </w:rPr>
        <w:t xml:space="preserve">Affiliations 5 </w:t>
      </w:r>
      <w:r w:rsidRPr="000927F9">
        <w:rPr>
          <w:rFonts w:asciiTheme="minorBidi" w:hAnsiTheme="minorBidi" w:cstheme="minorBidi"/>
          <w:i/>
          <w:color w:val="FF0000"/>
          <w:spacing w:val="19"/>
          <w:sz w:val="12"/>
        </w:rPr>
        <w:t xml:space="preserve">(Font: Courier New, 6, </w:t>
      </w:r>
      <w:r w:rsidR="0086343A" w:rsidRPr="000927F9">
        <w:rPr>
          <w:rFonts w:asciiTheme="minorBidi" w:hAnsiTheme="minorBidi" w:cstheme="minorBidi"/>
          <w:i/>
          <w:color w:val="FF0000"/>
          <w:spacing w:val="19"/>
          <w:sz w:val="12"/>
        </w:rPr>
        <w:t>I</w:t>
      </w:r>
      <w:r w:rsidRPr="000927F9">
        <w:rPr>
          <w:rFonts w:asciiTheme="minorBidi" w:hAnsiTheme="minorBidi" w:cstheme="minorBidi"/>
          <w:i/>
          <w:color w:val="FF0000"/>
          <w:spacing w:val="19"/>
          <w:sz w:val="12"/>
        </w:rPr>
        <w:t xml:space="preserve">talic, </w:t>
      </w:r>
      <w:proofErr w:type="spellStart"/>
      <w:r w:rsidR="0086343A" w:rsidRPr="000927F9">
        <w:rPr>
          <w:rFonts w:asciiTheme="minorBidi" w:hAnsiTheme="minorBidi" w:cstheme="minorBidi"/>
          <w:i/>
          <w:color w:val="FF0000"/>
          <w:spacing w:val="19"/>
          <w:sz w:val="12"/>
        </w:rPr>
        <w:t>C</w:t>
      </w:r>
      <w:r w:rsidRPr="000927F9">
        <w:rPr>
          <w:rFonts w:asciiTheme="minorBidi" w:hAnsiTheme="minorBidi" w:cstheme="minorBidi"/>
          <w:i/>
          <w:color w:val="FF0000"/>
          <w:spacing w:val="19"/>
          <w:sz w:val="12"/>
        </w:rPr>
        <w:t>enter</w:t>
      </w:r>
      <w:proofErr w:type="spellEnd"/>
      <w:r w:rsidRPr="000927F9">
        <w:rPr>
          <w:rFonts w:asciiTheme="minorBidi" w:hAnsiTheme="minorBidi" w:cstheme="minorBidi"/>
          <w:i/>
          <w:color w:val="FF0000"/>
          <w:spacing w:val="19"/>
          <w:sz w:val="12"/>
        </w:rPr>
        <w:t>)</w:t>
      </w:r>
    </w:p>
    <w:p w14:paraId="47517301" w14:textId="77777777" w:rsidR="008F3970" w:rsidRPr="000927F9" w:rsidRDefault="008F3970" w:rsidP="00D14ADB">
      <w:pPr>
        <w:spacing w:line="120" w:lineRule="exact"/>
        <w:ind w:left="142" w:right="45"/>
        <w:jc w:val="center"/>
        <w:rPr>
          <w:rFonts w:asciiTheme="minorBidi" w:hAnsiTheme="minorBidi" w:cstheme="minorBidi"/>
          <w:i/>
          <w:spacing w:val="19"/>
          <w:sz w:val="12"/>
        </w:rPr>
      </w:pPr>
    </w:p>
    <w:p w14:paraId="377FF32B" w14:textId="33E54800" w:rsidR="008F3970" w:rsidRPr="000927F9" w:rsidRDefault="00C414DB" w:rsidP="00D14ADB">
      <w:pPr>
        <w:spacing w:line="120" w:lineRule="exact"/>
        <w:ind w:left="142" w:right="45"/>
        <w:jc w:val="center"/>
        <w:rPr>
          <w:rFonts w:asciiTheme="minorBidi" w:hAnsiTheme="minorBidi" w:cstheme="minorBidi"/>
          <w:b/>
          <w:bCs/>
          <w:i/>
          <w:sz w:val="12"/>
        </w:rPr>
      </w:pPr>
      <w:r w:rsidRPr="000927F9">
        <w:rPr>
          <w:rFonts w:asciiTheme="minorBidi" w:hAnsiTheme="minorBidi" w:cstheme="minorBidi"/>
          <w:b/>
          <w:bCs/>
          <w:i/>
          <w:spacing w:val="19"/>
          <w:sz w:val="12"/>
        </w:rPr>
        <w:t>yasmeen88</w:t>
      </w:r>
      <w:r w:rsidR="00226495" w:rsidRPr="000927F9">
        <w:rPr>
          <w:rFonts w:asciiTheme="minorBidi" w:hAnsiTheme="minorBidi" w:cstheme="minorBidi"/>
          <w:b/>
          <w:bCs/>
          <w:i/>
          <w:spacing w:val="19"/>
          <w:sz w:val="12"/>
        </w:rPr>
        <w:t xml:space="preserve">@uitm.edu.my* </w:t>
      </w:r>
      <w:r w:rsidR="00006E69" w:rsidRPr="000927F9">
        <w:rPr>
          <w:rFonts w:asciiTheme="minorBidi" w:hAnsiTheme="minorBidi" w:cstheme="minorBidi"/>
          <w:i/>
          <w:color w:val="FF0000"/>
          <w:spacing w:val="19"/>
          <w:sz w:val="12"/>
        </w:rPr>
        <w:t>(Font: Courier New,</w:t>
      </w:r>
      <w:r w:rsidR="0086343A" w:rsidRPr="000927F9">
        <w:rPr>
          <w:rFonts w:asciiTheme="minorBidi" w:hAnsiTheme="minorBidi" w:cstheme="minorBidi"/>
          <w:i/>
          <w:color w:val="FF0000"/>
          <w:spacing w:val="19"/>
          <w:sz w:val="12"/>
        </w:rPr>
        <w:t xml:space="preserve"> 6, Bold, Italic, </w:t>
      </w:r>
      <w:proofErr w:type="spellStart"/>
      <w:r w:rsidR="0086343A" w:rsidRPr="000927F9">
        <w:rPr>
          <w:rFonts w:asciiTheme="minorBidi" w:hAnsiTheme="minorBidi" w:cstheme="minorBidi"/>
          <w:i/>
          <w:color w:val="FF0000"/>
          <w:spacing w:val="19"/>
          <w:sz w:val="12"/>
        </w:rPr>
        <w:t>Center</w:t>
      </w:r>
      <w:proofErr w:type="spellEnd"/>
      <w:r w:rsidR="0032662C" w:rsidRPr="000927F9">
        <w:rPr>
          <w:rFonts w:asciiTheme="minorBidi" w:hAnsiTheme="minorBidi" w:cstheme="minorBidi"/>
          <w:i/>
          <w:color w:val="FF0000"/>
          <w:spacing w:val="19"/>
          <w:sz w:val="12"/>
        </w:rPr>
        <w:t xml:space="preserve">, </w:t>
      </w:r>
      <w:r w:rsidR="0032662C" w:rsidRPr="000927F9">
        <w:rPr>
          <w:rFonts w:asciiTheme="minorBidi" w:hAnsiTheme="minorBidi" w:cstheme="minorBidi"/>
          <w:b/>
          <w:bCs/>
          <w:i/>
          <w:color w:val="FF0000"/>
          <w:spacing w:val="19"/>
          <w:sz w:val="12"/>
        </w:rPr>
        <w:t>only corresponding author</w:t>
      </w:r>
      <w:r w:rsidR="0086343A" w:rsidRPr="000927F9">
        <w:rPr>
          <w:rFonts w:asciiTheme="minorBidi" w:hAnsiTheme="minorBidi" w:cstheme="minorBidi"/>
          <w:i/>
          <w:color w:val="FF0000"/>
          <w:spacing w:val="19"/>
          <w:sz w:val="12"/>
        </w:rPr>
        <w:t>)</w:t>
      </w:r>
    </w:p>
    <w:p w14:paraId="43BF2DFD" w14:textId="0060845E" w:rsidR="00986B30" w:rsidRPr="000927F9" w:rsidRDefault="00986B30">
      <w:pPr>
        <w:pStyle w:val="BodyText"/>
        <w:spacing w:before="4"/>
        <w:rPr>
          <w:rFonts w:ascii="Courier New"/>
          <w:i/>
          <w:sz w:val="5"/>
        </w:rPr>
      </w:pPr>
    </w:p>
    <w:p w14:paraId="185417F5" w14:textId="222E50D7" w:rsidR="00986B30" w:rsidRPr="000927F9" w:rsidRDefault="00986B30">
      <w:pPr>
        <w:pStyle w:val="BodyText"/>
        <w:rPr>
          <w:rFonts w:ascii="Courier New"/>
          <w:i/>
          <w:sz w:val="20"/>
        </w:rPr>
      </w:pPr>
    </w:p>
    <w:p w14:paraId="37FDD11C" w14:textId="77777777" w:rsidR="00986B30" w:rsidRPr="000927F9" w:rsidRDefault="00986B30" w:rsidP="000927F9">
      <w:pPr>
        <w:pStyle w:val="BodyText"/>
      </w:pPr>
    </w:p>
    <w:p w14:paraId="0C483916" w14:textId="63E0C7BB" w:rsidR="004A247F" w:rsidRPr="000927F9" w:rsidRDefault="00C414DB" w:rsidP="000927F9">
      <w:pPr>
        <w:pStyle w:val="BodyText"/>
        <w:jc w:val="center"/>
        <w:rPr>
          <w:b/>
        </w:rPr>
      </w:pPr>
      <w:r w:rsidRPr="000927F9">
        <w:rPr>
          <w:b/>
        </w:rPr>
        <w:t>ABSTRACT</w:t>
      </w:r>
      <w:bookmarkStart w:id="1" w:name="_Hlk188265263"/>
      <w:r w:rsidRPr="000927F9">
        <w:rPr>
          <w:b/>
          <w:color w:val="FF0000"/>
        </w:rPr>
        <w:t xml:space="preserve"> </w:t>
      </w:r>
      <w:bookmarkStart w:id="2" w:name="_Hlk188262078"/>
      <w:r w:rsidRPr="000927F9">
        <w:rPr>
          <w:b/>
          <w:color w:val="FF0000"/>
        </w:rPr>
        <w:t>(FONT: TIMES NEW ROMAN, 11, BOLD, CENTER)</w:t>
      </w:r>
      <w:bookmarkEnd w:id="2"/>
    </w:p>
    <w:bookmarkEnd w:id="1"/>
    <w:p w14:paraId="500A94D0" w14:textId="77777777" w:rsidR="004A247F" w:rsidRPr="000927F9" w:rsidRDefault="004A247F">
      <w:pPr>
        <w:rPr>
          <w:rFonts w:ascii="Courier New"/>
          <w:sz w:val="20"/>
          <w:szCs w:val="20"/>
        </w:rPr>
      </w:pPr>
    </w:p>
    <w:p w14:paraId="18756E8E" w14:textId="77777777" w:rsidR="004A247F" w:rsidRPr="000927F9" w:rsidRDefault="004A247F">
      <w:pPr>
        <w:rPr>
          <w:rFonts w:ascii="Courier New"/>
          <w:sz w:val="20"/>
        </w:rPr>
      </w:pPr>
    </w:p>
    <w:p w14:paraId="77808CD3" w14:textId="4F011CDE" w:rsidR="00E447B6" w:rsidRPr="000927F9" w:rsidRDefault="00C414DB" w:rsidP="00AB6254">
      <w:pPr>
        <w:pStyle w:val="BodyText"/>
        <w:ind w:left="850" w:right="850"/>
        <w:jc w:val="both"/>
        <w:rPr>
          <w:b/>
          <w:bCs/>
          <w:i/>
          <w:iCs/>
          <w:color w:val="FF0000"/>
          <w:sz w:val="22"/>
          <w:szCs w:val="22"/>
        </w:rPr>
      </w:pPr>
      <w:r w:rsidRPr="000927F9">
        <w:rPr>
          <w:i/>
          <w:iCs/>
          <w:sz w:val="22"/>
          <w:szCs w:val="22"/>
        </w:rPr>
        <w:t>An abstract in a research paper is a concise summary that encapsulates the main objectives, methods, results, and conclusions of the study. Typically ranging from 150 to 250 words, the abstract serves as a standalone overview that allows readers to quickly grasp the essence of the research without delving into the full document. It highlights the significance of the research question, outlines the methodology employed, presents key findings, and discusses their implications. An effective abstract not only aids in understanding the study's contribution to the field but also helps researchers decide whether to read the entire paper, making it a crucial component of academic writing</w:t>
      </w:r>
      <w:bookmarkStart w:id="3" w:name="_Hlk188265417"/>
      <w:r w:rsidRPr="000927F9">
        <w:rPr>
          <w:i/>
          <w:iCs/>
          <w:sz w:val="22"/>
          <w:szCs w:val="22"/>
        </w:rPr>
        <w:t>.</w:t>
      </w:r>
      <w:r w:rsidR="00E447B6" w:rsidRPr="000927F9">
        <w:rPr>
          <w:b/>
          <w:bCs/>
          <w:i/>
          <w:iCs/>
        </w:rPr>
        <w:t xml:space="preserve"> </w:t>
      </w:r>
      <w:r w:rsidR="00E447B6" w:rsidRPr="000927F9">
        <w:rPr>
          <w:b/>
          <w:bCs/>
          <w:i/>
          <w:iCs/>
          <w:color w:val="FF0000"/>
          <w:sz w:val="22"/>
          <w:szCs w:val="22"/>
        </w:rPr>
        <w:t>(</w:t>
      </w:r>
      <w:r w:rsidR="00E447B6" w:rsidRPr="000927F9">
        <w:rPr>
          <w:b/>
          <w:i/>
          <w:iCs/>
          <w:color w:val="FF0000"/>
          <w:sz w:val="22"/>
          <w:szCs w:val="22"/>
        </w:rPr>
        <w:t>FONT: TIMES NEW ROMAN, 11, ITALICIZED, JUSTIFY)</w:t>
      </w:r>
    </w:p>
    <w:bookmarkEnd w:id="3"/>
    <w:p w14:paraId="078532ED" w14:textId="77777777" w:rsidR="00C414DB" w:rsidRPr="000927F9" w:rsidRDefault="00C414DB" w:rsidP="00E447B6">
      <w:pPr>
        <w:spacing w:line="276" w:lineRule="auto"/>
        <w:ind w:right="1038"/>
        <w:jc w:val="both"/>
        <w:rPr>
          <w:i/>
          <w:iCs/>
        </w:rPr>
      </w:pPr>
    </w:p>
    <w:p w14:paraId="43618BB5" w14:textId="6BB0250D" w:rsidR="00C414DB" w:rsidRPr="000927F9" w:rsidRDefault="00E447B6" w:rsidP="00E447B6">
      <w:pPr>
        <w:pStyle w:val="BodyText"/>
        <w:ind w:left="850" w:right="850"/>
        <w:jc w:val="both"/>
        <w:rPr>
          <w:b/>
          <w:bCs/>
          <w:i/>
          <w:iCs/>
          <w:color w:val="FF0000"/>
          <w:sz w:val="20"/>
          <w:szCs w:val="20"/>
        </w:rPr>
      </w:pPr>
      <w:r w:rsidRPr="000927F9">
        <w:t xml:space="preserve"> (</w:t>
      </w:r>
      <w:r w:rsidRPr="000927F9">
        <w:rPr>
          <w:b/>
          <w:bCs/>
          <w:i/>
          <w:iCs/>
          <w:sz w:val="22"/>
          <w:szCs w:val="22"/>
        </w:rPr>
        <w:t>Keywords: Keyword 1, Keyword 2, Keyword 3, Keyword 4, Keyword 5</w:t>
      </w:r>
      <w:r w:rsidRPr="000927F9">
        <w:t xml:space="preserve"> </w:t>
      </w:r>
      <w:r w:rsidR="000927F9" w:rsidRPr="000927F9">
        <w:rPr>
          <w:color w:val="FF0000"/>
        </w:rPr>
        <w:t>(</w:t>
      </w:r>
      <w:r w:rsidRPr="000927F9">
        <w:rPr>
          <w:b/>
          <w:bCs/>
          <w:i/>
          <w:iCs/>
          <w:color w:val="FF0000"/>
        </w:rPr>
        <w:t>FONT: TIMES NEW ROMAN, 11, BOLD, ITALICIZED,</w:t>
      </w:r>
      <w:r w:rsidR="000927F9" w:rsidRPr="000927F9">
        <w:rPr>
          <w:b/>
          <w:bCs/>
          <w:i/>
          <w:iCs/>
          <w:color w:val="FF0000"/>
        </w:rPr>
        <w:t xml:space="preserve"> </w:t>
      </w:r>
      <w:r w:rsidRPr="000927F9">
        <w:rPr>
          <w:b/>
          <w:bCs/>
          <w:i/>
          <w:iCs/>
          <w:color w:val="FF0000"/>
        </w:rPr>
        <w:t>JUSTIFY)</w:t>
      </w:r>
    </w:p>
    <w:p w14:paraId="54EFE463" w14:textId="77777777" w:rsidR="00C20B7C" w:rsidRPr="000927F9" w:rsidRDefault="00C20B7C">
      <w:pPr>
        <w:rPr>
          <w:rFonts w:ascii="Courier New"/>
          <w:sz w:val="20"/>
        </w:rPr>
      </w:pPr>
    </w:p>
    <w:p w14:paraId="16D6AE74" w14:textId="2421B9F9" w:rsidR="00C414DB" w:rsidRPr="000927F9" w:rsidRDefault="00C414DB" w:rsidP="00E447B6">
      <w:pPr>
        <w:spacing w:before="240"/>
        <w:jc w:val="center"/>
        <w:rPr>
          <w:rFonts w:ascii="Courier New"/>
          <w:b/>
          <w:bCs/>
          <w:sz w:val="24"/>
          <w:szCs w:val="24"/>
        </w:rPr>
      </w:pPr>
      <w:r w:rsidRPr="000927F9">
        <w:rPr>
          <w:b/>
          <w:bCs/>
          <w:sz w:val="24"/>
          <w:szCs w:val="24"/>
        </w:rPr>
        <w:t>1. INTRODUCTION</w:t>
      </w:r>
      <w:r w:rsidRPr="000927F9">
        <w:rPr>
          <w:b/>
          <w:bCs/>
        </w:rPr>
        <w:t xml:space="preserve"> </w:t>
      </w:r>
      <w:r w:rsidRPr="000927F9">
        <w:rPr>
          <w:rFonts w:asciiTheme="majorBidi" w:hAnsiTheme="majorBidi" w:cstheme="majorBidi"/>
          <w:b/>
          <w:bCs/>
          <w:color w:val="FF0000"/>
          <w:sz w:val="24"/>
          <w:szCs w:val="24"/>
        </w:rPr>
        <w:t>(</w:t>
      </w:r>
      <w:r w:rsidRPr="000927F9">
        <w:rPr>
          <w:rFonts w:asciiTheme="majorBidi" w:hAnsiTheme="majorBidi" w:cstheme="majorBidi"/>
          <w:b/>
          <w:color w:val="FF0000"/>
          <w:spacing w:val="20"/>
          <w:sz w:val="24"/>
          <w:szCs w:val="24"/>
        </w:rPr>
        <w:t>FONT: TIMES NEW ROMAN, 12, BOLD, CENTRE)</w:t>
      </w:r>
    </w:p>
    <w:p w14:paraId="2E8D5788" w14:textId="77777777" w:rsidR="00C414DB" w:rsidRPr="000927F9" w:rsidRDefault="00C414DB">
      <w:pPr>
        <w:rPr>
          <w:rFonts w:ascii="Courier New"/>
          <w:sz w:val="24"/>
          <w:szCs w:val="24"/>
        </w:rPr>
      </w:pPr>
    </w:p>
    <w:p w14:paraId="6642764E" w14:textId="77777777" w:rsidR="004A247F" w:rsidRPr="000927F9" w:rsidRDefault="004A247F">
      <w:pPr>
        <w:rPr>
          <w:rFonts w:ascii="Courier New"/>
          <w:sz w:val="20"/>
        </w:rPr>
      </w:pPr>
    </w:p>
    <w:p w14:paraId="48C95845" w14:textId="26204681" w:rsidR="00C414DB" w:rsidRPr="000927F9" w:rsidRDefault="00C414DB" w:rsidP="00AB6254">
      <w:pPr>
        <w:pStyle w:val="BodyText"/>
        <w:jc w:val="both"/>
      </w:pPr>
      <w:r w:rsidRPr="000927F9">
        <w:t>The introduction of a research paper is a critical section that sets the stage for the study by providing essential background information and context. It typically begins with a broad overview of the research topic, highlighting its relevance and significance within the field. The introduction outlines the specific research problem or question that the study aims to address, often situating it within existing literature to demonstrate gaps or unresolved issues. Additionally, it may include the study's objectives, hypotheses, or research aims, guiding readers on what to expect in the subsequent sections. A well-crafted introduction not only engages readers but also establishes a clear rationale for the research, making it an integral part of the overall structure of the paper.</w:t>
      </w:r>
    </w:p>
    <w:p w14:paraId="4A21FC78" w14:textId="77777777" w:rsidR="003440E6" w:rsidRPr="000927F9" w:rsidRDefault="003440E6" w:rsidP="003440E6">
      <w:pPr>
        <w:pStyle w:val="BodyText"/>
        <w:jc w:val="both"/>
      </w:pPr>
    </w:p>
    <w:p w14:paraId="7E8F6374" w14:textId="77777777" w:rsidR="004A247F" w:rsidRPr="000927F9" w:rsidRDefault="004A247F">
      <w:pPr>
        <w:rPr>
          <w:rFonts w:ascii="Courier New"/>
          <w:sz w:val="20"/>
        </w:rPr>
      </w:pPr>
    </w:p>
    <w:p w14:paraId="545B8D99" w14:textId="22EC0E81" w:rsidR="004A247F" w:rsidRPr="000927F9" w:rsidRDefault="00C414DB" w:rsidP="00C414DB">
      <w:pPr>
        <w:jc w:val="center"/>
        <w:rPr>
          <w:rFonts w:asciiTheme="majorBidi" w:hAnsiTheme="majorBidi" w:cstheme="majorBidi"/>
          <w:b/>
          <w:bCs/>
          <w:color w:val="FF0000"/>
          <w:sz w:val="24"/>
          <w:szCs w:val="24"/>
        </w:rPr>
      </w:pPr>
      <w:r w:rsidRPr="000927F9">
        <w:rPr>
          <w:rFonts w:asciiTheme="majorBidi" w:hAnsiTheme="majorBidi" w:cstheme="majorBidi"/>
          <w:b/>
          <w:bCs/>
          <w:sz w:val="24"/>
          <w:szCs w:val="24"/>
        </w:rPr>
        <w:t>2. CONTEXT AND EUPHEMISMS</w:t>
      </w:r>
      <w:r w:rsidR="004A247F" w:rsidRPr="000927F9">
        <w:rPr>
          <w:rFonts w:asciiTheme="majorBidi" w:hAnsiTheme="majorBidi" w:cstheme="majorBidi"/>
          <w:b/>
          <w:bCs/>
          <w:sz w:val="24"/>
          <w:szCs w:val="24"/>
        </w:rPr>
        <w:t xml:space="preserve"> </w:t>
      </w:r>
      <w:bookmarkStart w:id="4" w:name="_Hlk188262845"/>
      <w:r w:rsidR="004A247F" w:rsidRPr="000927F9">
        <w:rPr>
          <w:rFonts w:asciiTheme="majorBidi" w:hAnsiTheme="majorBidi" w:cstheme="majorBidi"/>
          <w:b/>
          <w:bCs/>
          <w:color w:val="FF0000"/>
          <w:sz w:val="24"/>
          <w:szCs w:val="24"/>
        </w:rPr>
        <w:t>(</w:t>
      </w:r>
      <w:r w:rsidR="003440E6" w:rsidRPr="000927F9">
        <w:rPr>
          <w:rFonts w:asciiTheme="majorBidi" w:hAnsiTheme="majorBidi" w:cstheme="majorBidi"/>
          <w:b/>
          <w:bCs/>
          <w:color w:val="FF0000"/>
          <w:sz w:val="24"/>
          <w:szCs w:val="24"/>
        </w:rPr>
        <w:t>FONT: TIMES NEW ROMAN</w:t>
      </w:r>
      <w:r w:rsidR="004A247F" w:rsidRPr="000927F9">
        <w:rPr>
          <w:rFonts w:asciiTheme="majorBidi" w:hAnsiTheme="majorBidi" w:cstheme="majorBidi"/>
          <w:b/>
          <w:bCs/>
          <w:color w:val="FF0000"/>
          <w:sz w:val="24"/>
          <w:szCs w:val="24"/>
        </w:rPr>
        <w:t xml:space="preserve">, 12, </w:t>
      </w:r>
      <w:r w:rsidR="003440E6" w:rsidRPr="000927F9">
        <w:rPr>
          <w:rFonts w:asciiTheme="majorBidi" w:hAnsiTheme="majorBidi" w:cstheme="majorBidi"/>
          <w:b/>
          <w:bCs/>
          <w:color w:val="FF0000"/>
          <w:sz w:val="24"/>
          <w:szCs w:val="24"/>
        </w:rPr>
        <w:t>BOLD</w:t>
      </w:r>
      <w:r w:rsidR="004A247F" w:rsidRPr="000927F9">
        <w:rPr>
          <w:rFonts w:asciiTheme="majorBidi" w:hAnsiTheme="majorBidi" w:cstheme="majorBidi"/>
          <w:b/>
          <w:bCs/>
          <w:color w:val="FF0000"/>
          <w:sz w:val="24"/>
          <w:szCs w:val="24"/>
        </w:rPr>
        <w:t xml:space="preserve">, </w:t>
      </w:r>
      <w:r w:rsidRPr="000927F9">
        <w:rPr>
          <w:rFonts w:asciiTheme="majorBidi" w:hAnsiTheme="majorBidi" w:cstheme="majorBidi"/>
          <w:b/>
          <w:bCs/>
          <w:color w:val="FF0000"/>
          <w:sz w:val="24"/>
          <w:szCs w:val="24"/>
        </w:rPr>
        <w:t>CENTRE</w:t>
      </w:r>
      <w:r w:rsidR="004A247F" w:rsidRPr="000927F9">
        <w:rPr>
          <w:rFonts w:asciiTheme="majorBidi" w:hAnsiTheme="majorBidi" w:cstheme="majorBidi"/>
          <w:b/>
          <w:bCs/>
          <w:color w:val="FF0000"/>
          <w:sz w:val="24"/>
          <w:szCs w:val="24"/>
        </w:rPr>
        <w:t>)</w:t>
      </w:r>
      <w:bookmarkEnd w:id="4"/>
    </w:p>
    <w:p w14:paraId="5753FABA" w14:textId="77777777" w:rsidR="004A247F" w:rsidRPr="000927F9" w:rsidRDefault="004A247F" w:rsidP="004A247F">
      <w:pPr>
        <w:rPr>
          <w:rFonts w:ascii="Courier New"/>
          <w:b/>
          <w:sz w:val="20"/>
        </w:rPr>
      </w:pPr>
    </w:p>
    <w:p w14:paraId="23D42AD4" w14:textId="2801ADDB" w:rsidR="004A247F" w:rsidRPr="000927F9" w:rsidRDefault="00C414DB" w:rsidP="00E447B6">
      <w:pPr>
        <w:pStyle w:val="BodyText"/>
        <w:spacing w:before="240"/>
        <w:jc w:val="both"/>
        <w:rPr>
          <w:b/>
          <w:bCs/>
          <w:color w:val="FF0000"/>
        </w:rPr>
      </w:pPr>
      <w:r w:rsidRPr="000927F9">
        <w:rPr>
          <w:rFonts w:eastAsia="Calibri"/>
        </w:rPr>
        <w:t xml:space="preserve">Context is crucial for translating euphemisms. Warren (1992) emphasized that context is crucial in interpreting a euphemism because of its ambiguous meaning. </w:t>
      </w:r>
      <w:proofErr w:type="spellStart"/>
      <w:r w:rsidRPr="000927F9">
        <w:rPr>
          <w:rFonts w:eastAsia="Calibri"/>
        </w:rPr>
        <w:t>Olimat</w:t>
      </w:r>
      <w:proofErr w:type="spellEnd"/>
      <w:r w:rsidRPr="000927F9">
        <w:rPr>
          <w:rFonts w:eastAsia="Calibri"/>
        </w:rPr>
        <w:t xml:space="preserve"> (2018) defines context as a particular situation or extralinguistic features within the text that aids in clarifying the actual meaning. Hence, the symbiosis between contextual links and intratextual relationships as well the connection between verses and chapters enables for a precise interpretation to be determined. It is crucial to avoid problems when interpreting meaning out of context</w:t>
      </w:r>
      <w:r w:rsidRPr="000927F9">
        <w:rPr>
          <w:rFonts w:eastAsia="Calibri"/>
          <w:b/>
          <w:bCs/>
        </w:rPr>
        <w:t>.</w:t>
      </w:r>
      <w:r w:rsidR="000927F9" w:rsidRPr="000927F9">
        <w:rPr>
          <w:rFonts w:eastAsia="Calibri"/>
          <w:b/>
          <w:bCs/>
        </w:rPr>
        <w:t xml:space="preserve"> </w:t>
      </w:r>
      <w:r w:rsidR="004A247F" w:rsidRPr="000927F9">
        <w:rPr>
          <w:b/>
          <w:bCs/>
          <w:color w:val="FF0000"/>
        </w:rPr>
        <w:t>(</w:t>
      </w:r>
      <w:r w:rsidR="000927F9" w:rsidRPr="000927F9">
        <w:rPr>
          <w:b/>
          <w:bCs/>
          <w:color w:val="FF0000"/>
        </w:rPr>
        <w:t>FONT: TIMES NEW ROMAN, 12, JUSTIFY)</w:t>
      </w:r>
    </w:p>
    <w:p w14:paraId="5A503DFC" w14:textId="77777777" w:rsidR="003440E6" w:rsidRPr="000927F9" w:rsidRDefault="003440E6" w:rsidP="003440E6">
      <w:pPr>
        <w:pStyle w:val="BodyText"/>
        <w:jc w:val="both"/>
        <w:rPr>
          <w:b/>
          <w:bCs/>
          <w:color w:val="FF0000"/>
        </w:rPr>
      </w:pPr>
    </w:p>
    <w:p w14:paraId="13AB4A36" w14:textId="77777777" w:rsidR="003440E6" w:rsidRPr="000927F9" w:rsidRDefault="003440E6" w:rsidP="003440E6">
      <w:pPr>
        <w:pStyle w:val="BodyText"/>
        <w:jc w:val="both"/>
        <w:rPr>
          <w:b/>
          <w:bCs/>
          <w:color w:val="FF0000"/>
        </w:rPr>
      </w:pPr>
    </w:p>
    <w:p w14:paraId="1D300F57" w14:textId="77777777" w:rsidR="00E447B6" w:rsidRPr="000927F9" w:rsidRDefault="00E447B6" w:rsidP="003440E6">
      <w:pPr>
        <w:pStyle w:val="BodyText"/>
        <w:jc w:val="both"/>
        <w:rPr>
          <w:b/>
          <w:bCs/>
          <w:color w:val="FF0000"/>
        </w:rPr>
      </w:pPr>
    </w:p>
    <w:p w14:paraId="5DECF44A" w14:textId="77777777" w:rsidR="00E447B6" w:rsidRPr="000927F9" w:rsidRDefault="00E447B6" w:rsidP="003440E6">
      <w:pPr>
        <w:pStyle w:val="BodyText"/>
        <w:jc w:val="both"/>
        <w:rPr>
          <w:b/>
          <w:bCs/>
          <w:color w:val="FF0000"/>
        </w:rPr>
      </w:pPr>
    </w:p>
    <w:p w14:paraId="195D2101" w14:textId="77777777" w:rsidR="00E447B6" w:rsidRPr="000927F9" w:rsidRDefault="00E447B6" w:rsidP="003440E6">
      <w:pPr>
        <w:pStyle w:val="BodyText"/>
        <w:jc w:val="both"/>
        <w:rPr>
          <w:b/>
          <w:bCs/>
          <w:color w:val="FF0000"/>
        </w:rPr>
      </w:pPr>
    </w:p>
    <w:p w14:paraId="2AF37707" w14:textId="77777777" w:rsidR="00E447B6" w:rsidRPr="000927F9" w:rsidRDefault="00E447B6" w:rsidP="003440E6">
      <w:pPr>
        <w:pStyle w:val="BodyText"/>
        <w:jc w:val="both"/>
        <w:rPr>
          <w:b/>
          <w:bCs/>
          <w:color w:val="FF0000"/>
        </w:rPr>
      </w:pPr>
    </w:p>
    <w:p w14:paraId="2394B244" w14:textId="203055B5" w:rsidR="003440E6" w:rsidRPr="000927F9" w:rsidRDefault="003440E6" w:rsidP="003440E6">
      <w:pPr>
        <w:pStyle w:val="BodyText"/>
        <w:jc w:val="center"/>
        <w:rPr>
          <w:b/>
          <w:bCs/>
        </w:rPr>
      </w:pPr>
      <w:bookmarkStart w:id="5" w:name="_Hlk188262968"/>
      <w:r w:rsidRPr="000927F9">
        <w:rPr>
          <w:b/>
          <w:bCs/>
        </w:rPr>
        <w:t>A. S</w:t>
      </w:r>
      <w:r w:rsidR="001F6A6E" w:rsidRPr="000927F9">
        <w:rPr>
          <w:b/>
          <w:bCs/>
        </w:rPr>
        <w:t>ubtopic</w:t>
      </w:r>
      <w:r w:rsidRPr="000927F9">
        <w:rPr>
          <w:b/>
          <w:bCs/>
        </w:rPr>
        <w:t xml:space="preserve"> </w:t>
      </w:r>
      <w:r w:rsidR="000927F9" w:rsidRPr="000927F9">
        <w:rPr>
          <w:b/>
          <w:bCs/>
        </w:rPr>
        <w:t xml:space="preserve">in Research </w:t>
      </w:r>
      <w:r w:rsidRPr="000927F9">
        <w:rPr>
          <w:b/>
          <w:bCs/>
          <w:color w:val="FF0000"/>
        </w:rPr>
        <w:t xml:space="preserve">(FONT: TIMES NEW ROMAN, </w:t>
      </w:r>
      <w:r w:rsidR="000927F9">
        <w:rPr>
          <w:b/>
          <w:bCs/>
          <w:color w:val="FF0000"/>
        </w:rPr>
        <w:t xml:space="preserve">12, </w:t>
      </w:r>
      <w:r w:rsidR="000927F9" w:rsidRPr="000927F9">
        <w:rPr>
          <w:b/>
          <w:bCs/>
          <w:color w:val="FF0000"/>
        </w:rPr>
        <w:t>CAPITALISE EACH WORD</w:t>
      </w:r>
      <w:r w:rsidR="001F6A6E" w:rsidRPr="000927F9">
        <w:rPr>
          <w:b/>
          <w:bCs/>
          <w:color w:val="FF0000"/>
        </w:rPr>
        <w:t>,</w:t>
      </w:r>
      <w:r w:rsidRPr="000927F9">
        <w:rPr>
          <w:b/>
          <w:bCs/>
          <w:color w:val="FF0000"/>
        </w:rPr>
        <w:t xml:space="preserve"> BOLD, CENTRE)</w:t>
      </w:r>
    </w:p>
    <w:bookmarkEnd w:id="5"/>
    <w:p w14:paraId="28C78FD4" w14:textId="77777777" w:rsidR="003440E6" w:rsidRPr="000927F9" w:rsidRDefault="003440E6" w:rsidP="003440E6">
      <w:pPr>
        <w:pStyle w:val="BodyText"/>
        <w:jc w:val="both"/>
        <w:rPr>
          <w:b/>
          <w:bCs/>
          <w:color w:val="FF0000"/>
        </w:rPr>
      </w:pPr>
    </w:p>
    <w:p w14:paraId="51BBA8B3" w14:textId="5C09D135" w:rsidR="001F6A6E" w:rsidRPr="000927F9" w:rsidRDefault="003440E6" w:rsidP="000927F9">
      <w:pPr>
        <w:pStyle w:val="BodyText"/>
        <w:spacing w:before="240"/>
        <w:jc w:val="both"/>
        <w:rPr>
          <w:b/>
          <w:bCs/>
          <w:color w:val="FF0000"/>
        </w:rPr>
      </w:pPr>
      <w:r w:rsidRPr="000927F9">
        <w:t xml:space="preserve">The need to consider cultural elements during the translation process arises from the presence of lexical items that require refinement to accurately convey their intended meaning within a specific society (Baker, 1992). In other words, certain words or phrases may have unique cultural connotations that cannot be fully captured by a direct translation. Therefore, a translation that takes into account the cultural context and nuances of the target language is essential to ensure that the intended meaning is fully conveyed. </w:t>
      </w:r>
      <w:r w:rsidR="000927F9">
        <w:rPr>
          <w:b/>
          <w:bCs/>
          <w:color w:val="FF0000"/>
        </w:rPr>
        <w:t xml:space="preserve"> </w:t>
      </w:r>
      <w:r w:rsidR="001F6A6E" w:rsidRPr="000927F9">
        <w:t xml:space="preserve">The authoritative Malay language dictionary Kamus Dewan (2015) defines euphemism as </w:t>
      </w:r>
      <w:r w:rsidR="001F6A6E" w:rsidRPr="000927F9">
        <w:rPr>
          <w:i/>
          <w:iCs/>
        </w:rPr>
        <w:t>‘</w:t>
      </w:r>
      <w:proofErr w:type="spellStart"/>
      <w:r w:rsidR="001F6A6E" w:rsidRPr="000927F9">
        <w:rPr>
          <w:i/>
          <w:iCs/>
        </w:rPr>
        <w:t>ungkapan</w:t>
      </w:r>
      <w:proofErr w:type="spellEnd"/>
      <w:r w:rsidR="001F6A6E" w:rsidRPr="000927F9">
        <w:rPr>
          <w:i/>
          <w:iCs/>
        </w:rPr>
        <w:t xml:space="preserve"> yang </w:t>
      </w:r>
      <w:proofErr w:type="spellStart"/>
      <w:r w:rsidR="001F6A6E" w:rsidRPr="000927F9">
        <w:rPr>
          <w:i/>
          <w:iCs/>
        </w:rPr>
        <w:t>lebih</w:t>
      </w:r>
      <w:proofErr w:type="spellEnd"/>
      <w:r w:rsidR="001F6A6E" w:rsidRPr="000927F9">
        <w:rPr>
          <w:i/>
          <w:iCs/>
        </w:rPr>
        <w:t xml:space="preserve"> </w:t>
      </w:r>
      <w:proofErr w:type="spellStart"/>
      <w:r w:rsidR="001F6A6E" w:rsidRPr="000927F9">
        <w:rPr>
          <w:i/>
          <w:iCs/>
        </w:rPr>
        <w:t>lembut</w:t>
      </w:r>
      <w:proofErr w:type="spellEnd"/>
      <w:r w:rsidR="001F6A6E" w:rsidRPr="000927F9">
        <w:rPr>
          <w:i/>
          <w:iCs/>
        </w:rPr>
        <w:t xml:space="preserve"> dan </w:t>
      </w:r>
      <w:proofErr w:type="spellStart"/>
      <w:r w:rsidR="001F6A6E" w:rsidRPr="000927F9">
        <w:rPr>
          <w:i/>
          <w:iCs/>
        </w:rPr>
        <w:t>sopan</w:t>
      </w:r>
      <w:proofErr w:type="spellEnd"/>
      <w:r w:rsidR="001F6A6E" w:rsidRPr="000927F9">
        <w:rPr>
          <w:i/>
          <w:iCs/>
        </w:rPr>
        <w:t xml:space="preserve"> </w:t>
      </w:r>
      <w:proofErr w:type="spellStart"/>
      <w:r w:rsidR="001F6A6E" w:rsidRPr="000927F9">
        <w:rPr>
          <w:i/>
          <w:iCs/>
        </w:rPr>
        <w:t>bagi</w:t>
      </w:r>
      <w:proofErr w:type="spellEnd"/>
      <w:r w:rsidR="001F6A6E" w:rsidRPr="000927F9">
        <w:rPr>
          <w:i/>
          <w:iCs/>
        </w:rPr>
        <w:t xml:space="preserve"> </w:t>
      </w:r>
      <w:proofErr w:type="spellStart"/>
      <w:r w:rsidR="001F6A6E" w:rsidRPr="000927F9">
        <w:rPr>
          <w:i/>
          <w:iCs/>
        </w:rPr>
        <w:t>menggantikan</w:t>
      </w:r>
      <w:proofErr w:type="spellEnd"/>
      <w:r w:rsidR="001F6A6E" w:rsidRPr="000927F9">
        <w:rPr>
          <w:i/>
          <w:iCs/>
        </w:rPr>
        <w:t xml:space="preserve"> </w:t>
      </w:r>
      <w:proofErr w:type="spellStart"/>
      <w:r w:rsidR="001F6A6E" w:rsidRPr="000927F9">
        <w:rPr>
          <w:i/>
          <w:iCs/>
        </w:rPr>
        <w:t>ungkapan</w:t>
      </w:r>
      <w:proofErr w:type="spellEnd"/>
      <w:r w:rsidR="001F6A6E" w:rsidRPr="000927F9">
        <w:rPr>
          <w:i/>
          <w:iCs/>
        </w:rPr>
        <w:t xml:space="preserve"> yang </w:t>
      </w:r>
      <w:proofErr w:type="spellStart"/>
      <w:r w:rsidR="001F6A6E" w:rsidRPr="000927F9">
        <w:rPr>
          <w:i/>
          <w:iCs/>
        </w:rPr>
        <w:t>dianggap</w:t>
      </w:r>
      <w:proofErr w:type="spellEnd"/>
      <w:r w:rsidR="001F6A6E" w:rsidRPr="000927F9">
        <w:rPr>
          <w:i/>
          <w:iCs/>
        </w:rPr>
        <w:t xml:space="preserve"> </w:t>
      </w:r>
      <w:proofErr w:type="spellStart"/>
      <w:r w:rsidR="001F6A6E" w:rsidRPr="000927F9">
        <w:rPr>
          <w:i/>
          <w:iCs/>
        </w:rPr>
        <w:t>kasar</w:t>
      </w:r>
      <w:proofErr w:type="spellEnd"/>
      <w:r w:rsidR="001F6A6E" w:rsidRPr="000927F9">
        <w:t>’ or a more subtle and polite expression to replace expressions that are considered vulgar or course. Asmah (2008) likened euphemism to a figurative expression that portrays a reference in a positive light, particularly when the subject being referred to has a negative or harsh connotation. In the Malay society, euphemisms are used to protect feelings and loss of face (Asmah, 2000).</w:t>
      </w:r>
      <w:r w:rsidR="001F6A6E" w:rsidRPr="000927F9">
        <w:rPr>
          <w:b/>
          <w:bCs/>
          <w:color w:val="FF0000"/>
        </w:rPr>
        <w:t xml:space="preserve"> </w:t>
      </w:r>
      <w:bookmarkStart w:id="6" w:name="_Hlk188264785"/>
      <w:r w:rsidR="000927F9" w:rsidRPr="000927F9">
        <w:rPr>
          <w:b/>
          <w:bCs/>
          <w:color w:val="FF0000"/>
        </w:rPr>
        <w:t>(FONT: TIMES NEW ROMAN, 12, JUSTIFY)</w:t>
      </w:r>
      <w:bookmarkEnd w:id="6"/>
    </w:p>
    <w:p w14:paraId="0DBAE1ED" w14:textId="77777777" w:rsidR="001F6A6E" w:rsidRPr="000927F9" w:rsidRDefault="001F6A6E" w:rsidP="003440E6">
      <w:pPr>
        <w:pStyle w:val="BodyText"/>
        <w:jc w:val="both"/>
      </w:pPr>
    </w:p>
    <w:p w14:paraId="6BB000C4" w14:textId="77777777" w:rsidR="003440E6" w:rsidRPr="000927F9" w:rsidRDefault="003440E6" w:rsidP="003440E6">
      <w:pPr>
        <w:pStyle w:val="BodyText"/>
        <w:jc w:val="both"/>
        <w:rPr>
          <w:b/>
          <w:bCs/>
          <w:color w:val="FF0000"/>
        </w:rPr>
      </w:pPr>
    </w:p>
    <w:p w14:paraId="4809F88B" w14:textId="48052504" w:rsidR="004A247F" w:rsidRPr="000927F9" w:rsidRDefault="003440E6" w:rsidP="003440E6">
      <w:pPr>
        <w:jc w:val="center"/>
        <w:rPr>
          <w:rFonts w:ascii="Courier New"/>
          <w:sz w:val="20"/>
        </w:rPr>
      </w:pPr>
      <w:r w:rsidRPr="000927F9">
        <w:rPr>
          <w:b/>
          <w:bCs/>
          <w:color w:val="000000" w:themeColor="text1"/>
          <w:sz w:val="24"/>
          <w:szCs w:val="24"/>
        </w:rPr>
        <w:t xml:space="preserve">B. </w:t>
      </w:r>
      <w:r w:rsidR="000927F9">
        <w:rPr>
          <w:b/>
          <w:bCs/>
          <w:color w:val="000000" w:themeColor="text1"/>
          <w:sz w:val="24"/>
          <w:szCs w:val="24"/>
        </w:rPr>
        <w:t>Related Subt</w:t>
      </w:r>
      <w:r w:rsidR="001F6A6E" w:rsidRPr="000927F9">
        <w:rPr>
          <w:b/>
          <w:bCs/>
          <w:color w:val="000000" w:themeColor="text1"/>
          <w:sz w:val="24"/>
          <w:szCs w:val="24"/>
        </w:rPr>
        <w:t>opic</w:t>
      </w:r>
      <w:r w:rsidRPr="000927F9">
        <w:rPr>
          <w:b/>
          <w:bCs/>
          <w:color w:val="000000" w:themeColor="text1"/>
          <w:sz w:val="24"/>
          <w:szCs w:val="24"/>
        </w:rPr>
        <w:t xml:space="preserve"> </w:t>
      </w:r>
      <w:bookmarkStart w:id="7" w:name="_Hlk188264438"/>
      <w:r w:rsidRPr="000927F9">
        <w:rPr>
          <w:b/>
          <w:bCs/>
          <w:color w:val="FF0000"/>
          <w:sz w:val="24"/>
          <w:szCs w:val="24"/>
        </w:rPr>
        <w:t xml:space="preserve">(FONT: TIMES NEW ROMAN, </w:t>
      </w:r>
      <w:r w:rsidR="000927F9">
        <w:rPr>
          <w:b/>
          <w:bCs/>
          <w:color w:val="FF0000"/>
          <w:sz w:val="24"/>
          <w:szCs w:val="24"/>
        </w:rPr>
        <w:t>12, CAPITALISE EACH WORD</w:t>
      </w:r>
      <w:r w:rsidRPr="000927F9">
        <w:rPr>
          <w:b/>
          <w:bCs/>
          <w:color w:val="FF0000"/>
          <w:sz w:val="24"/>
          <w:szCs w:val="24"/>
        </w:rPr>
        <w:t>, BOLD, CENTRE)</w:t>
      </w:r>
    </w:p>
    <w:bookmarkEnd w:id="7"/>
    <w:p w14:paraId="683E381F" w14:textId="77777777" w:rsidR="004A247F" w:rsidRPr="000927F9" w:rsidRDefault="004A247F">
      <w:pPr>
        <w:rPr>
          <w:rFonts w:ascii="Courier New"/>
          <w:sz w:val="20"/>
        </w:rPr>
      </w:pPr>
    </w:p>
    <w:p w14:paraId="271D997A" w14:textId="77777777" w:rsidR="003440E6" w:rsidRPr="000927F9" w:rsidRDefault="003440E6">
      <w:pPr>
        <w:rPr>
          <w:rFonts w:ascii="Courier New"/>
          <w:sz w:val="20"/>
        </w:rPr>
      </w:pPr>
    </w:p>
    <w:p w14:paraId="47C635F5" w14:textId="77777777" w:rsidR="003440E6" w:rsidRPr="000927F9" w:rsidRDefault="003440E6" w:rsidP="003440E6">
      <w:pPr>
        <w:pStyle w:val="BodyText"/>
        <w:spacing w:line="276" w:lineRule="auto"/>
        <w:jc w:val="both"/>
      </w:pPr>
      <w:r w:rsidRPr="000927F9">
        <w:t xml:space="preserve">Among them al-Khūli (1982) who translated the English word euphemism into Arabic as </w:t>
      </w:r>
      <w:r w:rsidRPr="000927F9">
        <w:rPr>
          <w:rtl/>
        </w:rPr>
        <w:t>تَلْطِيْفُ العِبَارَةِ</w:t>
      </w:r>
      <w:r w:rsidRPr="000927F9">
        <w:t xml:space="preserve"> </w:t>
      </w:r>
      <w:r w:rsidRPr="000927F9">
        <w:rPr>
          <w:i/>
          <w:iCs/>
        </w:rPr>
        <w:t>(</w:t>
      </w:r>
      <w:proofErr w:type="spellStart"/>
      <w:r w:rsidRPr="000927F9">
        <w:rPr>
          <w:i/>
          <w:iCs/>
        </w:rPr>
        <w:t>taltīf</w:t>
      </w:r>
      <w:proofErr w:type="spellEnd"/>
      <w:r w:rsidRPr="000927F9">
        <w:rPr>
          <w:i/>
          <w:iCs/>
        </w:rPr>
        <w:t xml:space="preserve"> al-</w:t>
      </w:r>
      <w:proofErr w:type="spellStart"/>
      <w:r w:rsidRPr="000927F9">
        <w:rPr>
          <w:i/>
          <w:iCs/>
        </w:rPr>
        <w:t>i’bāratt</w:t>
      </w:r>
      <w:proofErr w:type="spellEnd"/>
      <w:r w:rsidRPr="000927F9">
        <w:t xml:space="preserve">). Similarly, </w:t>
      </w:r>
      <w:proofErr w:type="spellStart"/>
      <w:r w:rsidRPr="000927F9">
        <w:t>Husamaddin</w:t>
      </w:r>
      <w:proofErr w:type="spellEnd"/>
      <w:r w:rsidRPr="000927F9">
        <w:t xml:space="preserve"> (1985) who used the term </w:t>
      </w:r>
      <w:r w:rsidRPr="000927F9">
        <w:rPr>
          <w:rtl/>
        </w:rPr>
        <w:t>تَحْسِيْنُ الَّلفْظِ</w:t>
      </w:r>
      <w:r w:rsidRPr="000927F9">
        <w:t xml:space="preserve"> </w:t>
      </w:r>
      <w:r w:rsidRPr="000927F9">
        <w:rPr>
          <w:i/>
          <w:iCs/>
        </w:rPr>
        <w:t>(</w:t>
      </w:r>
      <w:proofErr w:type="spellStart"/>
      <w:r w:rsidRPr="000927F9">
        <w:rPr>
          <w:i/>
          <w:iCs/>
        </w:rPr>
        <w:t>tahsīn</w:t>
      </w:r>
      <w:proofErr w:type="spellEnd"/>
      <w:r w:rsidRPr="000927F9">
        <w:rPr>
          <w:i/>
          <w:iCs/>
        </w:rPr>
        <w:t xml:space="preserve"> al-</w:t>
      </w:r>
      <w:proofErr w:type="spellStart"/>
      <w:r w:rsidRPr="000927F9">
        <w:rPr>
          <w:i/>
          <w:iCs/>
        </w:rPr>
        <w:t>lafz</w:t>
      </w:r>
      <w:proofErr w:type="spellEnd"/>
      <w:r w:rsidRPr="000927F9">
        <w:rPr>
          <w:i/>
          <w:iCs/>
        </w:rPr>
        <w:t>)</w:t>
      </w:r>
      <w:r w:rsidRPr="000927F9">
        <w:t xml:space="preserve"> referring to euphemism when discussing this matter. The following are terms and concepts related to the use of euphemisms by Arabic linguists:</w:t>
      </w:r>
    </w:p>
    <w:p w14:paraId="1A10C4CF" w14:textId="77777777" w:rsidR="003440E6" w:rsidRPr="000927F9" w:rsidRDefault="003440E6" w:rsidP="003440E6">
      <w:pPr>
        <w:pStyle w:val="BodyText"/>
        <w:spacing w:line="276" w:lineRule="auto"/>
        <w:jc w:val="both"/>
      </w:pPr>
    </w:p>
    <w:tbl>
      <w:tblPr>
        <w:tblW w:w="5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70"/>
        <w:gridCol w:w="3330"/>
      </w:tblGrid>
      <w:tr w:rsidR="003440E6" w:rsidRPr="003440E6" w14:paraId="122B25D7" w14:textId="77777777" w:rsidTr="009E1B5C">
        <w:trPr>
          <w:jc w:val="center"/>
        </w:trPr>
        <w:tc>
          <w:tcPr>
            <w:tcW w:w="558" w:type="dxa"/>
            <w:shd w:val="clear" w:color="auto" w:fill="auto"/>
          </w:tcPr>
          <w:p w14:paraId="105AF3A6" w14:textId="77777777" w:rsidR="003440E6" w:rsidRPr="000927F9" w:rsidRDefault="003440E6" w:rsidP="00E447B6">
            <w:pPr>
              <w:pStyle w:val="BodyText"/>
              <w:rPr>
                <w:b/>
                <w:bCs/>
              </w:rPr>
            </w:pPr>
            <w:r w:rsidRPr="000927F9">
              <w:rPr>
                <w:b/>
                <w:bCs/>
              </w:rPr>
              <w:t>No</w:t>
            </w:r>
          </w:p>
        </w:tc>
        <w:tc>
          <w:tcPr>
            <w:tcW w:w="2070" w:type="dxa"/>
            <w:shd w:val="clear" w:color="auto" w:fill="auto"/>
          </w:tcPr>
          <w:p w14:paraId="0C41CE7F" w14:textId="77777777" w:rsidR="003440E6" w:rsidRPr="003440E6" w:rsidRDefault="003440E6" w:rsidP="009E1B5C">
            <w:pPr>
              <w:spacing w:line="360" w:lineRule="auto"/>
              <w:jc w:val="center"/>
              <w:rPr>
                <w:rFonts w:asciiTheme="majorBidi" w:hAnsiTheme="majorBidi" w:cstheme="majorBidi"/>
                <w:b/>
                <w:bCs/>
                <w:sz w:val="24"/>
                <w:szCs w:val="24"/>
              </w:rPr>
            </w:pPr>
            <w:r w:rsidRPr="003440E6">
              <w:rPr>
                <w:rFonts w:asciiTheme="majorBidi" w:hAnsiTheme="majorBidi" w:cstheme="majorBidi"/>
                <w:b/>
                <w:bCs/>
                <w:sz w:val="24"/>
                <w:szCs w:val="24"/>
              </w:rPr>
              <w:t>Arabic Terms</w:t>
            </w:r>
          </w:p>
        </w:tc>
        <w:tc>
          <w:tcPr>
            <w:tcW w:w="3330" w:type="dxa"/>
            <w:shd w:val="clear" w:color="auto" w:fill="auto"/>
          </w:tcPr>
          <w:p w14:paraId="539B9189" w14:textId="77777777" w:rsidR="003440E6" w:rsidRPr="003440E6" w:rsidRDefault="003440E6" w:rsidP="009E1B5C">
            <w:pPr>
              <w:spacing w:line="360" w:lineRule="auto"/>
              <w:jc w:val="center"/>
              <w:rPr>
                <w:rFonts w:asciiTheme="majorBidi" w:hAnsiTheme="majorBidi" w:cstheme="majorBidi"/>
                <w:b/>
                <w:bCs/>
                <w:sz w:val="24"/>
                <w:szCs w:val="24"/>
              </w:rPr>
            </w:pPr>
            <w:r w:rsidRPr="003440E6">
              <w:rPr>
                <w:rFonts w:asciiTheme="majorBidi" w:hAnsiTheme="majorBidi" w:cstheme="majorBidi"/>
                <w:b/>
                <w:bCs/>
                <w:sz w:val="24"/>
                <w:szCs w:val="24"/>
              </w:rPr>
              <w:t>Meaning</w:t>
            </w:r>
          </w:p>
        </w:tc>
      </w:tr>
      <w:tr w:rsidR="003440E6" w:rsidRPr="003440E6" w14:paraId="10A0CC73" w14:textId="77777777" w:rsidTr="009E1B5C">
        <w:trPr>
          <w:jc w:val="center"/>
        </w:trPr>
        <w:tc>
          <w:tcPr>
            <w:tcW w:w="558" w:type="dxa"/>
            <w:shd w:val="clear" w:color="auto" w:fill="auto"/>
          </w:tcPr>
          <w:p w14:paraId="1C576041" w14:textId="77777777" w:rsidR="003440E6" w:rsidRPr="000927F9" w:rsidRDefault="003440E6" w:rsidP="00E447B6">
            <w:pPr>
              <w:pStyle w:val="BodyText"/>
            </w:pPr>
            <w:r w:rsidRPr="000927F9">
              <w:t>1</w:t>
            </w:r>
          </w:p>
        </w:tc>
        <w:tc>
          <w:tcPr>
            <w:tcW w:w="2070" w:type="dxa"/>
            <w:shd w:val="clear" w:color="auto" w:fill="auto"/>
          </w:tcPr>
          <w:p w14:paraId="5F146B76" w14:textId="77777777" w:rsidR="003440E6" w:rsidRPr="003440E6" w:rsidRDefault="003440E6" w:rsidP="009E1B5C">
            <w:pPr>
              <w:spacing w:line="360" w:lineRule="auto"/>
              <w:rPr>
                <w:rFonts w:asciiTheme="majorBidi" w:hAnsiTheme="majorBidi" w:cstheme="majorBidi"/>
                <w:sz w:val="24"/>
                <w:szCs w:val="24"/>
              </w:rPr>
            </w:pPr>
            <w:r w:rsidRPr="003440E6">
              <w:rPr>
                <w:rFonts w:asciiTheme="majorBidi" w:hAnsiTheme="majorBidi" w:cstheme="majorBidi"/>
                <w:sz w:val="24"/>
                <w:szCs w:val="24"/>
                <w:rtl/>
              </w:rPr>
              <w:t>كِنَايَةُ</w:t>
            </w:r>
          </w:p>
        </w:tc>
        <w:tc>
          <w:tcPr>
            <w:tcW w:w="3330" w:type="dxa"/>
            <w:shd w:val="clear" w:color="auto" w:fill="auto"/>
          </w:tcPr>
          <w:p w14:paraId="2D6B8382" w14:textId="77777777" w:rsidR="003440E6" w:rsidRPr="003440E6" w:rsidRDefault="003440E6" w:rsidP="009E1B5C">
            <w:pPr>
              <w:spacing w:line="360" w:lineRule="auto"/>
              <w:rPr>
                <w:rFonts w:asciiTheme="majorBidi" w:hAnsiTheme="majorBidi" w:cstheme="majorBidi"/>
                <w:sz w:val="24"/>
                <w:szCs w:val="24"/>
              </w:rPr>
            </w:pPr>
            <w:r w:rsidRPr="003440E6">
              <w:rPr>
                <w:rFonts w:asciiTheme="majorBidi" w:hAnsiTheme="majorBidi" w:cstheme="majorBidi"/>
                <w:sz w:val="24"/>
                <w:szCs w:val="24"/>
              </w:rPr>
              <w:t xml:space="preserve"> </w:t>
            </w:r>
            <w:r w:rsidRPr="003440E6">
              <w:rPr>
                <w:rFonts w:asciiTheme="majorBidi" w:hAnsiTheme="majorBidi" w:cstheme="majorBidi"/>
                <w:i/>
                <w:iCs/>
                <w:sz w:val="24"/>
                <w:szCs w:val="24"/>
              </w:rPr>
              <w:t>(Metonymy)</w:t>
            </w:r>
          </w:p>
        </w:tc>
      </w:tr>
      <w:tr w:rsidR="003440E6" w:rsidRPr="003440E6" w14:paraId="282CD9DD" w14:textId="77777777" w:rsidTr="009E1B5C">
        <w:trPr>
          <w:jc w:val="center"/>
        </w:trPr>
        <w:tc>
          <w:tcPr>
            <w:tcW w:w="558" w:type="dxa"/>
            <w:shd w:val="clear" w:color="auto" w:fill="auto"/>
          </w:tcPr>
          <w:p w14:paraId="03D0106D" w14:textId="77777777" w:rsidR="003440E6" w:rsidRPr="000927F9" w:rsidRDefault="003440E6" w:rsidP="00E447B6">
            <w:pPr>
              <w:pStyle w:val="BodyText"/>
            </w:pPr>
            <w:r w:rsidRPr="000927F9">
              <w:t>2</w:t>
            </w:r>
          </w:p>
        </w:tc>
        <w:tc>
          <w:tcPr>
            <w:tcW w:w="2070" w:type="dxa"/>
            <w:shd w:val="clear" w:color="auto" w:fill="auto"/>
          </w:tcPr>
          <w:p w14:paraId="6012E55C" w14:textId="77777777" w:rsidR="003440E6" w:rsidRPr="003440E6" w:rsidRDefault="003440E6" w:rsidP="009E1B5C">
            <w:pPr>
              <w:spacing w:line="360" w:lineRule="auto"/>
              <w:rPr>
                <w:rFonts w:asciiTheme="majorBidi" w:hAnsiTheme="majorBidi" w:cstheme="majorBidi"/>
                <w:sz w:val="24"/>
                <w:szCs w:val="24"/>
              </w:rPr>
            </w:pPr>
            <w:r w:rsidRPr="003440E6">
              <w:rPr>
                <w:rFonts w:asciiTheme="majorBidi" w:hAnsiTheme="majorBidi" w:cstheme="majorBidi"/>
                <w:sz w:val="24"/>
                <w:szCs w:val="24"/>
                <w:rtl/>
              </w:rPr>
              <w:t>التَلَطُّفُ</w:t>
            </w:r>
          </w:p>
        </w:tc>
        <w:tc>
          <w:tcPr>
            <w:tcW w:w="3330" w:type="dxa"/>
            <w:shd w:val="clear" w:color="auto" w:fill="auto"/>
          </w:tcPr>
          <w:p w14:paraId="4FF5EA5D" w14:textId="77777777" w:rsidR="003440E6" w:rsidRPr="003440E6" w:rsidRDefault="003440E6" w:rsidP="009E1B5C">
            <w:pPr>
              <w:spacing w:line="360" w:lineRule="auto"/>
              <w:rPr>
                <w:rFonts w:asciiTheme="majorBidi" w:hAnsiTheme="majorBidi" w:cstheme="majorBidi"/>
                <w:sz w:val="24"/>
                <w:szCs w:val="24"/>
              </w:rPr>
            </w:pPr>
            <w:r w:rsidRPr="003440E6">
              <w:rPr>
                <w:rFonts w:asciiTheme="majorBidi" w:hAnsiTheme="majorBidi" w:cstheme="majorBidi"/>
                <w:sz w:val="24"/>
                <w:szCs w:val="24"/>
              </w:rPr>
              <w:t xml:space="preserve"> </w:t>
            </w:r>
            <w:r w:rsidRPr="003440E6">
              <w:rPr>
                <w:rFonts w:asciiTheme="majorBidi" w:hAnsiTheme="majorBidi" w:cstheme="majorBidi"/>
                <w:i/>
                <w:iCs/>
                <w:sz w:val="24"/>
                <w:szCs w:val="24"/>
              </w:rPr>
              <w:t>(Beautifying the meaning)</w:t>
            </w:r>
          </w:p>
        </w:tc>
      </w:tr>
    </w:tbl>
    <w:p w14:paraId="6408977F" w14:textId="77777777" w:rsidR="003440E6" w:rsidRPr="003440E6" w:rsidRDefault="003440E6" w:rsidP="003440E6">
      <w:pPr>
        <w:rPr>
          <w:rFonts w:ascii="Courier New"/>
          <w:b/>
          <w:bCs/>
          <w:i/>
          <w:iCs/>
          <w:sz w:val="20"/>
        </w:rPr>
      </w:pPr>
    </w:p>
    <w:p w14:paraId="71DA05CB" w14:textId="20937789" w:rsidR="009E1B5C" w:rsidRPr="009E1B5C" w:rsidRDefault="009E1B5C" w:rsidP="009A785D">
      <w:pPr>
        <w:ind w:left="1134" w:right="1134"/>
        <w:jc w:val="center"/>
        <w:rPr>
          <w:i/>
          <w:iCs/>
          <w:sz w:val="24"/>
          <w:szCs w:val="24"/>
        </w:rPr>
      </w:pPr>
      <w:r w:rsidRPr="009E1B5C">
        <w:rPr>
          <w:i/>
          <w:iCs/>
          <w:sz w:val="24"/>
          <w:szCs w:val="24"/>
        </w:rPr>
        <w:t>Table 1: Title of the Table</w:t>
      </w:r>
      <w:r w:rsidR="00BC5D37">
        <w:rPr>
          <w:i/>
          <w:iCs/>
          <w:sz w:val="24"/>
          <w:szCs w:val="24"/>
        </w:rPr>
        <w:t xml:space="preserve"> and Graph</w:t>
      </w:r>
      <w:r w:rsidRPr="000927F9">
        <w:rPr>
          <w:i/>
          <w:iCs/>
          <w:sz w:val="24"/>
          <w:szCs w:val="24"/>
        </w:rPr>
        <w:t xml:space="preserve">, </w:t>
      </w:r>
      <w:r w:rsidRPr="009E1B5C">
        <w:rPr>
          <w:i/>
          <w:iCs/>
          <w:sz w:val="24"/>
          <w:szCs w:val="24"/>
        </w:rPr>
        <w:t>Source (Year)</w:t>
      </w:r>
    </w:p>
    <w:p w14:paraId="541D3814" w14:textId="728D8825" w:rsidR="009E1B5C" w:rsidRPr="009E1B5C" w:rsidRDefault="009E1B5C" w:rsidP="009A785D">
      <w:pPr>
        <w:ind w:left="1134" w:right="1134"/>
        <w:jc w:val="center"/>
        <w:rPr>
          <w:i/>
          <w:iCs/>
          <w:sz w:val="24"/>
          <w:szCs w:val="24"/>
        </w:rPr>
      </w:pPr>
      <w:r w:rsidRPr="009E1B5C">
        <w:rPr>
          <w:i/>
          <w:iCs/>
          <w:color w:val="FF0000"/>
          <w:sz w:val="24"/>
          <w:szCs w:val="24"/>
        </w:rPr>
        <w:t xml:space="preserve">(Font: Times New Roman, 10, Italic, </w:t>
      </w:r>
      <w:r w:rsidR="000927F9" w:rsidRPr="000927F9">
        <w:rPr>
          <w:i/>
          <w:iCs/>
          <w:color w:val="FF0000"/>
          <w:sz w:val="24"/>
          <w:szCs w:val="24"/>
        </w:rPr>
        <w:t xml:space="preserve">Capitalise Each Word, </w:t>
      </w:r>
      <w:r w:rsidR="004F44F4" w:rsidRPr="000927F9">
        <w:rPr>
          <w:i/>
          <w:iCs/>
          <w:color w:val="FF0000"/>
          <w:sz w:val="24"/>
          <w:szCs w:val="24"/>
        </w:rPr>
        <w:t>Centre</w:t>
      </w:r>
      <w:r w:rsidRPr="009E1B5C">
        <w:rPr>
          <w:i/>
          <w:iCs/>
          <w:color w:val="FF0000"/>
          <w:sz w:val="24"/>
          <w:szCs w:val="24"/>
        </w:rPr>
        <w:t>, starts with Table 1, 2, 3, and so forth)</w:t>
      </w:r>
    </w:p>
    <w:p w14:paraId="48F45059" w14:textId="77777777" w:rsidR="003440E6" w:rsidRPr="000927F9" w:rsidRDefault="003440E6" w:rsidP="009A785D">
      <w:pPr>
        <w:ind w:left="1134" w:right="1134"/>
        <w:rPr>
          <w:rFonts w:ascii="Courier New"/>
          <w:sz w:val="20"/>
        </w:rPr>
      </w:pPr>
    </w:p>
    <w:p w14:paraId="03446E3C" w14:textId="121DAFB0" w:rsidR="003440E6" w:rsidRPr="000927F9" w:rsidRDefault="004F44F4">
      <w:pPr>
        <w:rPr>
          <w:rFonts w:ascii="Courier New"/>
          <w:sz w:val="20"/>
        </w:rPr>
      </w:pPr>
      <w:r w:rsidRPr="000927F9">
        <w:rPr>
          <w:rFonts w:ascii="Courier New"/>
          <w:noProof/>
          <w:sz w:val="20"/>
        </w:rPr>
        <w:drawing>
          <wp:anchor distT="0" distB="0" distL="114300" distR="114300" simplePos="0" relativeHeight="251658752" behindDoc="0" locked="0" layoutInCell="1" allowOverlap="1" wp14:anchorId="4B98E143" wp14:editId="71652465">
            <wp:simplePos x="0" y="0"/>
            <wp:positionH relativeFrom="column">
              <wp:posOffset>2028825</wp:posOffset>
            </wp:positionH>
            <wp:positionV relativeFrom="paragraph">
              <wp:posOffset>144780</wp:posOffset>
            </wp:positionV>
            <wp:extent cx="2162175" cy="2162175"/>
            <wp:effectExtent l="0" t="0" r="9525" b="9525"/>
            <wp:wrapSquare wrapText="bothSides"/>
            <wp:docPr id="87788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pic:spPr>
                </pic:pic>
              </a:graphicData>
            </a:graphic>
          </wp:anchor>
        </w:drawing>
      </w:r>
    </w:p>
    <w:p w14:paraId="4FAB1712" w14:textId="28E91D81" w:rsidR="003440E6" w:rsidRPr="000927F9" w:rsidRDefault="003440E6">
      <w:pPr>
        <w:rPr>
          <w:rFonts w:ascii="Courier New"/>
          <w:sz w:val="20"/>
        </w:rPr>
      </w:pPr>
    </w:p>
    <w:p w14:paraId="200BEA66" w14:textId="77777777" w:rsidR="004F44F4" w:rsidRPr="000927F9" w:rsidRDefault="004F44F4">
      <w:pPr>
        <w:rPr>
          <w:rFonts w:ascii="Courier New"/>
          <w:sz w:val="20"/>
        </w:rPr>
      </w:pPr>
    </w:p>
    <w:p w14:paraId="28462844" w14:textId="77777777" w:rsidR="004F44F4" w:rsidRPr="000927F9" w:rsidRDefault="004F44F4">
      <w:pPr>
        <w:rPr>
          <w:rFonts w:ascii="Courier New"/>
          <w:sz w:val="20"/>
        </w:rPr>
      </w:pPr>
    </w:p>
    <w:p w14:paraId="7BA76AE6" w14:textId="77777777" w:rsidR="004F44F4" w:rsidRPr="000927F9" w:rsidRDefault="004F44F4">
      <w:pPr>
        <w:rPr>
          <w:rFonts w:ascii="Courier New"/>
          <w:sz w:val="20"/>
        </w:rPr>
      </w:pPr>
    </w:p>
    <w:p w14:paraId="671BF7C7" w14:textId="77777777" w:rsidR="004F44F4" w:rsidRPr="000927F9" w:rsidRDefault="004F44F4">
      <w:pPr>
        <w:rPr>
          <w:rFonts w:ascii="Courier New"/>
          <w:sz w:val="20"/>
        </w:rPr>
      </w:pPr>
    </w:p>
    <w:p w14:paraId="343EDFF2" w14:textId="77777777" w:rsidR="004F44F4" w:rsidRPr="000927F9" w:rsidRDefault="004F44F4">
      <w:pPr>
        <w:rPr>
          <w:rFonts w:ascii="Courier New"/>
          <w:sz w:val="20"/>
        </w:rPr>
      </w:pPr>
    </w:p>
    <w:p w14:paraId="144FE051" w14:textId="77777777" w:rsidR="004F44F4" w:rsidRPr="000927F9" w:rsidRDefault="004F44F4">
      <w:pPr>
        <w:rPr>
          <w:rFonts w:ascii="Courier New"/>
          <w:sz w:val="20"/>
        </w:rPr>
      </w:pPr>
    </w:p>
    <w:p w14:paraId="31ECE11A" w14:textId="77777777" w:rsidR="004F44F4" w:rsidRPr="000927F9" w:rsidRDefault="004F44F4">
      <w:pPr>
        <w:rPr>
          <w:rFonts w:ascii="Courier New"/>
          <w:sz w:val="20"/>
        </w:rPr>
      </w:pPr>
    </w:p>
    <w:p w14:paraId="60D48BDD" w14:textId="77777777" w:rsidR="004F44F4" w:rsidRPr="000927F9" w:rsidRDefault="004F44F4">
      <w:pPr>
        <w:rPr>
          <w:rFonts w:ascii="Courier New"/>
          <w:sz w:val="20"/>
        </w:rPr>
      </w:pPr>
    </w:p>
    <w:p w14:paraId="746554AC" w14:textId="77777777" w:rsidR="004F44F4" w:rsidRPr="000927F9" w:rsidRDefault="004F44F4">
      <w:pPr>
        <w:rPr>
          <w:rFonts w:ascii="Courier New"/>
          <w:sz w:val="20"/>
        </w:rPr>
      </w:pPr>
    </w:p>
    <w:p w14:paraId="181754FB" w14:textId="77777777" w:rsidR="004F44F4" w:rsidRPr="000927F9" w:rsidRDefault="004F44F4">
      <w:pPr>
        <w:rPr>
          <w:rFonts w:ascii="Courier New"/>
          <w:sz w:val="20"/>
        </w:rPr>
      </w:pPr>
    </w:p>
    <w:p w14:paraId="450C58C5" w14:textId="77777777" w:rsidR="004F44F4" w:rsidRPr="000927F9" w:rsidRDefault="004F44F4">
      <w:pPr>
        <w:rPr>
          <w:rFonts w:ascii="Courier New"/>
          <w:sz w:val="20"/>
        </w:rPr>
      </w:pPr>
    </w:p>
    <w:p w14:paraId="41DEE473" w14:textId="77777777" w:rsidR="004F44F4" w:rsidRPr="000927F9" w:rsidRDefault="004F44F4">
      <w:pPr>
        <w:rPr>
          <w:rFonts w:ascii="Courier New"/>
          <w:sz w:val="20"/>
        </w:rPr>
      </w:pPr>
    </w:p>
    <w:p w14:paraId="4EE6DFAC" w14:textId="77777777" w:rsidR="004F44F4" w:rsidRPr="000927F9" w:rsidRDefault="004F44F4">
      <w:pPr>
        <w:rPr>
          <w:rFonts w:ascii="Courier New"/>
          <w:sz w:val="20"/>
        </w:rPr>
      </w:pPr>
    </w:p>
    <w:p w14:paraId="7CB7E294" w14:textId="77777777" w:rsidR="004F44F4" w:rsidRPr="000927F9" w:rsidRDefault="004F44F4">
      <w:pPr>
        <w:rPr>
          <w:rFonts w:ascii="Courier New"/>
          <w:sz w:val="20"/>
        </w:rPr>
      </w:pPr>
    </w:p>
    <w:p w14:paraId="7913272B" w14:textId="77777777" w:rsidR="004F44F4" w:rsidRPr="000927F9" w:rsidRDefault="004F44F4">
      <w:pPr>
        <w:rPr>
          <w:rFonts w:ascii="Courier New"/>
          <w:sz w:val="20"/>
        </w:rPr>
      </w:pPr>
    </w:p>
    <w:p w14:paraId="4E8C5FC2" w14:textId="4D2ED236" w:rsidR="004F44F4" w:rsidRPr="000927F9" w:rsidRDefault="004F44F4" w:rsidP="009A785D">
      <w:pPr>
        <w:pStyle w:val="BodyText"/>
        <w:ind w:left="1134" w:right="1134"/>
        <w:jc w:val="center"/>
        <w:rPr>
          <w:i/>
          <w:iCs/>
        </w:rPr>
      </w:pPr>
      <w:bookmarkStart w:id="8" w:name="_Hlk186530911"/>
      <w:r w:rsidRPr="000927F9">
        <w:rPr>
          <w:i/>
          <w:iCs/>
        </w:rPr>
        <w:t xml:space="preserve">Figure 1: Musang </w:t>
      </w:r>
      <w:proofErr w:type="spellStart"/>
      <w:r w:rsidRPr="000927F9">
        <w:rPr>
          <w:i/>
          <w:iCs/>
        </w:rPr>
        <w:t>Berbulu</w:t>
      </w:r>
      <w:proofErr w:type="spellEnd"/>
      <w:r w:rsidRPr="000927F9">
        <w:rPr>
          <w:i/>
          <w:iCs/>
        </w:rPr>
        <w:t xml:space="preserve"> Ayam (A Fox in Chicken Feathers), image generated </w:t>
      </w:r>
      <w:r w:rsidRPr="000927F9">
        <w:rPr>
          <w:i/>
          <w:iCs/>
        </w:rPr>
        <w:lastRenderedPageBreak/>
        <w:t>by OpenAI (Dec 30, 2024)</w:t>
      </w:r>
    </w:p>
    <w:bookmarkEnd w:id="8"/>
    <w:p w14:paraId="214AD24F" w14:textId="707CE417" w:rsidR="004A247F" w:rsidRPr="000927F9" w:rsidRDefault="004A247F" w:rsidP="004F44F4">
      <w:pPr>
        <w:pStyle w:val="BodyText"/>
        <w:jc w:val="center"/>
        <w:rPr>
          <w:i/>
          <w:iCs/>
          <w:color w:val="FF0000"/>
        </w:rPr>
      </w:pPr>
      <w:r w:rsidRPr="000927F9">
        <w:rPr>
          <w:i/>
          <w:iCs/>
          <w:color w:val="FF0000"/>
        </w:rPr>
        <w:t>Figure 1: Title of the images,</w:t>
      </w:r>
      <w:r w:rsidR="004F44F4" w:rsidRPr="000927F9">
        <w:rPr>
          <w:i/>
          <w:iCs/>
          <w:color w:val="FF0000"/>
        </w:rPr>
        <w:t xml:space="preserve"> </w:t>
      </w:r>
      <w:r w:rsidRPr="000927F9">
        <w:rPr>
          <w:i/>
          <w:iCs/>
          <w:color w:val="FF0000"/>
        </w:rPr>
        <w:t>Sources (Year)</w:t>
      </w:r>
    </w:p>
    <w:p w14:paraId="4E72D526" w14:textId="2B27F87B" w:rsidR="004A247F" w:rsidRPr="000927F9" w:rsidRDefault="004A247F" w:rsidP="004F44F4">
      <w:pPr>
        <w:pStyle w:val="BodyText"/>
        <w:jc w:val="center"/>
        <w:rPr>
          <w:i/>
          <w:iCs/>
        </w:rPr>
      </w:pPr>
      <w:r w:rsidRPr="000927F9">
        <w:rPr>
          <w:i/>
          <w:iCs/>
          <w:color w:val="FF0000"/>
        </w:rPr>
        <w:t xml:space="preserve">(Font: Times New Roman, 10, Italic, </w:t>
      </w:r>
      <w:r w:rsidR="000927F9" w:rsidRPr="000927F9">
        <w:rPr>
          <w:i/>
          <w:iCs/>
          <w:color w:val="FF0000"/>
        </w:rPr>
        <w:t xml:space="preserve">Capitalise Each Word, </w:t>
      </w:r>
      <w:r w:rsidR="004F44F4" w:rsidRPr="000927F9">
        <w:rPr>
          <w:i/>
          <w:iCs/>
          <w:color w:val="FF0000"/>
        </w:rPr>
        <w:t>Centre</w:t>
      </w:r>
      <w:r w:rsidRPr="000927F9">
        <w:rPr>
          <w:i/>
          <w:iCs/>
          <w:color w:val="FF0000"/>
        </w:rPr>
        <w:t>, starts with Figure 1, 2, 3, and so forth)</w:t>
      </w:r>
    </w:p>
    <w:p w14:paraId="43690E96" w14:textId="77777777" w:rsidR="004A247F" w:rsidRPr="000927F9" w:rsidRDefault="004A247F">
      <w:pPr>
        <w:rPr>
          <w:rFonts w:ascii="Courier New"/>
          <w:sz w:val="20"/>
        </w:rPr>
      </w:pPr>
    </w:p>
    <w:p w14:paraId="3AF8000D" w14:textId="77777777" w:rsidR="004A247F" w:rsidRPr="000927F9" w:rsidRDefault="004A247F">
      <w:pPr>
        <w:rPr>
          <w:rFonts w:ascii="Courier New"/>
          <w:sz w:val="20"/>
        </w:rPr>
      </w:pPr>
    </w:p>
    <w:p w14:paraId="0A359433" w14:textId="77777777" w:rsidR="001F6A6E" w:rsidRPr="000927F9" w:rsidRDefault="001F6A6E" w:rsidP="001F6A6E">
      <w:pPr>
        <w:pStyle w:val="BodyText"/>
        <w:rPr>
          <w:b/>
          <w:bCs/>
          <w:lang w:eastAsia="en-ZA"/>
        </w:rPr>
      </w:pPr>
    </w:p>
    <w:p w14:paraId="0A6FA9F5" w14:textId="731F1355" w:rsidR="001F6A6E" w:rsidRPr="000927F9" w:rsidRDefault="009A785D" w:rsidP="001F6A6E">
      <w:pPr>
        <w:pStyle w:val="BodyText"/>
        <w:rPr>
          <w:b/>
          <w:bCs/>
          <w:lang w:eastAsia="en-ZA"/>
        </w:rPr>
      </w:pPr>
      <w:r w:rsidRPr="000927F9">
        <w:rPr>
          <w:b/>
          <w:bCs/>
          <w:lang w:eastAsia="en-ZA"/>
        </w:rPr>
        <w:t>References</w:t>
      </w:r>
      <w:r w:rsidR="001F6A6E" w:rsidRPr="000927F9">
        <w:rPr>
          <w:b/>
          <w:bCs/>
          <w:lang w:eastAsia="en-ZA"/>
        </w:rPr>
        <w:t xml:space="preserve"> </w:t>
      </w:r>
      <w:r w:rsidR="001F6A6E" w:rsidRPr="000927F9">
        <w:rPr>
          <w:b/>
          <w:bCs/>
          <w:color w:val="FF0000"/>
          <w:lang w:eastAsia="en-ZA"/>
        </w:rPr>
        <w:t>(FONT: TIMES NEW ROMAN, 12, BOLD, LEFT ALIGNMENT)</w:t>
      </w:r>
    </w:p>
    <w:p w14:paraId="6BC04B39" w14:textId="78D7CF07" w:rsidR="009A785D" w:rsidRPr="000927F9" w:rsidRDefault="009A785D" w:rsidP="009A785D">
      <w:pPr>
        <w:pStyle w:val="BodyText"/>
        <w:rPr>
          <w:b/>
          <w:bCs/>
          <w:lang w:eastAsia="en-ZA"/>
        </w:rPr>
      </w:pPr>
    </w:p>
    <w:p w14:paraId="4B12C7A9" w14:textId="77777777" w:rsidR="009A785D" w:rsidRPr="000927F9" w:rsidRDefault="009A785D" w:rsidP="009A785D">
      <w:pPr>
        <w:jc w:val="center"/>
        <w:rPr>
          <w:rFonts w:ascii="Cambria" w:hAnsi="Cambria" w:cstheme="majorBidi"/>
          <w:b/>
          <w:bCs/>
          <w:sz w:val="24"/>
          <w:szCs w:val="24"/>
          <w:lang w:eastAsia="en-ZA"/>
        </w:rPr>
      </w:pPr>
    </w:p>
    <w:p w14:paraId="38B7043E" w14:textId="77777777" w:rsidR="001F6A6E" w:rsidRPr="000927F9" w:rsidRDefault="001F6A6E" w:rsidP="00E447B6">
      <w:pPr>
        <w:pStyle w:val="BodyText"/>
      </w:pPr>
      <w:r w:rsidRPr="000927F9">
        <w:t xml:space="preserve">Al-Khūli, M. A. (1982). A Dictionary of Theoretical Linguistics. Beirut: </w:t>
      </w:r>
      <w:proofErr w:type="spellStart"/>
      <w:r w:rsidRPr="000927F9">
        <w:t>Libarairie</w:t>
      </w:r>
      <w:proofErr w:type="spellEnd"/>
      <w:r w:rsidRPr="000927F9">
        <w:t xml:space="preserve"> du Liban. </w:t>
      </w:r>
    </w:p>
    <w:p w14:paraId="5DA938F5" w14:textId="77777777" w:rsidR="009A785D" w:rsidRPr="000927F9" w:rsidRDefault="009A785D" w:rsidP="00E447B6">
      <w:pPr>
        <w:pStyle w:val="BodyText"/>
        <w:spacing w:before="240"/>
      </w:pPr>
      <w:r w:rsidRPr="000927F9">
        <w:t xml:space="preserve">Ahmed, M. S. (2013). Taboo Words and Euphemism in English and Arabic: A Contrastive Study. [Unpublished Doctoral Thesis, Savitribai Phule Pune University]. </w:t>
      </w:r>
    </w:p>
    <w:p w14:paraId="02E24200" w14:textId="40DC31ED" w:rsidR="001F6A6E" w:rsidRPr="000927F9" w:rsidRDefault="009A785D" w:rsidP="00E447B6">
      <w:pPr>
        <w:pStyle w:val="BodyText"/>
        <w:spacing w:before="240"/>
      </w:pPr>
      <w:r w:rsidRPr="000927F9">
        <w:t xml:space="preserve">Asmah, O. 2000. </w:t>
      </w:r>
      <w:proofErr w:type="spellStart"/>
      <w:r w:rsidRPr="000927F9">
        <w:t>Wacana</w:t>
      </w:r>
      <w:proofErr w:type="spellEnd"/>
      <w:r w:rsidRPr="000927F9">
        <w:t xml:space="preserve"> </w:t>
      </w:r>
      <w:proofErr w:type="spellStart"/>
      <w:r w:rsidRPr="000927F9">
        <w:t>perbincangan</w:t>
      </w:r>
      <w:proofErr w:type="spellEnd"/>
      <w:r w:rsidRPr="000927F9">
        <w:t xml:space="preserve">, </w:t>
      </w:r>
      <w:proofErr w:type="spellStart"/>
      <w:r w:rsidRPr="000927F9">
        <w:t>perbahasan</w:t>
      </w:r>
      <w:proofErr w:type="spellEnd"/>
      <w:r w:rsidRPr="000927F9">
        <w:t xml:space="preserve"> dan </w:t>
      </w:r>
      <w:proofErr w:type="spellStart"/>
      <w:r w:rsidRPr="000927F9">
        <w:t>perundingan</w:t>
      </w:r>
      <w:proofErr w:type="spellEnd"/>
      <w:r w:rsidRPr="000927F9">
        <w:t>. Kuala Lumpur: Dewan Bahasa dan Pustaka.</w:t>
      </w:r>
    </w:p>
    <w:p w14:paraId="221990CA" w14:textId="5A743AF8" w:rsidR="001F6A6E" w:rsidRPr="000927F9" w:rsidRDefault="001F6A6E" w:rsidP="00E447B6">
      <w:pPr>
        <w:pStyle w:val="BodyText"/>
        <w:spacing w:before="240"/>
      </w:pPr>
      <w:r w:rsidRPr="000927F9">
        <w:t>Baker, M. (1992). In Other Words: Coursebook on Translation. London: Routledge.</w:t>
      </w:r>
    </w:p>
    <w:p w14:paraId="1BACF7C1" w14:textId="38072F2F" w:rsidR="004A247F" w:rsidRPr="000927F9" w:rsidRDefault="009A785D" w:rsidP="00E447B6">
      <w:pPr>
        <w:pStyle w:val="BodyText"/>
        <w:spacing w:before="240"/>
      </w:pPr>
      <w:r w:rsidRPr="000927F9">
        <w:t xml:space="preserve">Fadzil, N. A., &amp; Abdul Sukur, A. S. (2020). Strategi </w:t>
      </w:r>
      <w:proofErr w:type="spellStart"/>
      <w:r w:rsidRPr="000927F9">
        <w:t>Penterjemahan</w:t>
      </w:r>
      <w:proofErr w:type="spellEnd"/>
      <w:r w:rsidRPr="000927F9">
        <w:t xml:space="preserve"> Kata Tabu </w:t>
      </w:r>
      <w:proofErr w:type="spellStart"/>
      <w:r w:rsidRPr="000927F9">
        <w:t>dalam</w:t>
      </w:r>
      <w:proofErr w:type="spellEnd"/>
      <w:r w:rsidRPr="000927F9">
        <w:t xml:space="preserve"> Teks </w:t>
      </w:r>
      <w:proofErr w:type="spellStart"/>
      <w:r w:rsidRPr="000927F9">
        <w:t>Sastera</w:t>
      </w:r>
      <w:proofErr w:type="spellEnd"/>
      <w:r w:rsidRPr="000927F9">
        <w:t xml:space="preserve">. PENDETA: Journal of Malay Language, Education and Literature, 11(2), 70-84. </w:t>
      </w:r>
      <w:hyperlink r:id="rId7" w:history="1">
        <w:r w:rsidRPr="000927F9">
          <w:rPr>
            <w:rStyle w:val="Hyperlink"/>
            <w:color w:val="auto"/>
            <w:u w:val="none"/>
          </w:rPr>
          <w:t>https://doi.org/10.37134/pendeta</w:t>
        </w:r>
      </w:hyperlink>
      <w:r w:rsidRPr="000927F9">
        <w:t xml:space="preserve">. </w:t>
      </w:r>
    </w:p>
    <w:p w14:paraId="3EECF805" w14:textId="77777777" w:rsidR="001F6A6E" w:rsidRPr="000927F9" w:rsidRDefault="001F6A6E" w:rsidP="00E447B6">
      <w:pPr>
        <w:pStyle w:val="BodyText"/>
        <w:spacing w:before="240"/>
      </w:pPr>
      <w:r w:rsidRPr="000927F9">
        <w:t xml:space="preserve">Kamus Dewan </w:t>
      </w:r>
      <w:proofErr w:type="spellStart"/>
      <w:r w:rsidRPr="000927F9">
        <w:t>Edisi</w:t>
      </w:r>
      <w:proofErr w:type="spellEnd"/>
      <w:r w:rsidRPr="000927F9">
        <w:t xml:space="preserve"> </w:t>
      </w:r>
      <w:proofErr w:type="spellStart"/>
      <w:r w:rsidRPr="000927F9">
        <w:t>Keempat</w:t>
      </w:r>
      <w:proofErr w:type="spellEnd"/>
      <w:r w:rsidRPr="000927F9">
        <w:t xml:space="preserve">. (2015). Kuala Lumpur: Dewan Bahasa dan Pustaka. </w:t>
      </w:r>
    </w:p>
    <w:p w14:paraId="58CD965D" w14:textId="77777777" w:rsidR="001F6A6E" w:rsidRPr="000927F9" w:rsidRDefault="001F6A6E" w:rsidP="001F6A6E">
      <w:pPr>
        <w:jc w:val="both"/>
        <w:rPr>
          <w:rFonts w:ascii="Cambria" w:hAnsi="Cambria" w:cstheme="majorBidi"/>
          <w:sz w:val="24"/>
          <w:szCs w:val="24"/>
        </w:rPr>
      </w:pPr>
    </w:p>
    <w:p w14:paraId="5CEA7BCA" w14:textId="23F3BE05" w:rsidR="001F6A6E" w:rsidRPr="000927F9" w:rsidRDefault="001F6A6E" w:rsidP="001F6A6E">
      <w:pPr>
        <w:jc w:val="both"/>
        <w:rPr>
          <w:rFonts w:ascii="Cambria" w:hAnsi="Cambria" w:cstheme="majorBidi"/>
          <w:sz w:val="24"/>
          <w:szCs w:val="24"/>
        </w:rPr>
      </w:pPr>
      <w:r w:rsidRPr="000927F9">
        <w:rPr>
          <w:b/>
          <w:bCs/>
          <w:color w:val="FF0000"/>
        </w:rPr>
        <w:t>(Font: Times New Roman, 11, Justify)</w:t>
      </w:r>
    </w:p>
    <w:p w14:paraId="4280DABD" w14:textId="77777777" w:rsidR="001F6A6E" w:rsidRPr="009A785D" w:rsidRDefault="001F6A6E">
      <w:pPr>
        <w:rPr>
          <w:rFonts w:ascii="Courier New"/>
          <w:sz w:val="20"/>
          <w:lang w:val="ms-MY"/>
        </w:rPr>
      </w:pPr>
    </w:p>
    <w:sectPr w:rsidR="001F6A6E" w:rsidRPr="009A785D" w:rsidSect="009A785D">
      <w:pgSz w:w="11910" w:h="16840"/>
      <w:pgMar w:top="1060" w:right="900" w:bottom="960" w:left="900" w:header="0" w:footer="774"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652D" w14:textId="77777777" w:rsidR="00400D51" w:rsidRPr="000927F9" w:rsidRDefault="00400D51">
      <w:r w:rsidRPr="000927F9">
        <w:separator/>
      </w:r>
    </w:p>
  </w:endnote>
  <w:endnote w:type="continuationSeparator" w:id="0">
    <w:p w14:paraId="2A286C10" w14:textId="77777777" w:rsidR="00400D51" w:rsidRPr="000927F9" w:rsidRDefault="00400D51">
      <w:r w:rsidRPr="00092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altName w:val="Bebas Neue"/>
    <w:charset w:val="00"/>
    <w:family w:val="swiss"/>
    <w:pitch w:val="variable"/>
    <w:sig w:usb0="00000007" w:usb1="00000001" w:usb2="00000000" w:usb3="00000000" w:csb0="00000093" w:csb1="00000000"/>
  </w:font>
  <w:font w:name="Abadi">
    <w:charset w:val="00"/>
    <w:family w:val="swiss"/>
    <w:pitch w:val="variable"/>
    <w:sig w:usb0="8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3FA5" w14:textId="77777777" w:rsidR="00400D51" w:rsidRPr="000927F9" w:rsidRDefault="00400D51">
      <w:r w:rsidRPr="000927F9">
        <w:separator/>
      </w:r>
    </w:p>
  </w:footnote>
  <w:footnote w:type="continuationSeparator" w:id="0">
    <w:p w14:paraId="66B24095" w14:textId="77777777" w:rsidR="00400D51" w:rsidRPr="000927F9" w:rsidRDefault="00400D51">
      <w:r w:rsidRPr="000927F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6B30"/>
    <w:rsid w:val="00006E69"/>
    <w:rsid w:val="000927F9"/>
    <w:rsid w:val="00093CE2"/>
    <w:rsid w:val="000B4C6D"/>
    <w:rsid w:val="000E5E96"/>
    <w:rsid w:val="001145FB"/>
    <w:rsid w:val="0012279F"/>
    <w:rsid w:val="00174E3F"/>
    <w:rsid w:val="001B3EA6"/>
    <w:rsid w:val="001B4914"/>
    <w:rsid w:val="001F6A6E"/>
    <w:rsid w:val="002226BF"/>
    <w:rsid w:val="00222DB4"/>
    <w:rsid w:val="00226495"/>
    <w:rsid w:val="0032662C"/>
    <w:rsid w:val="00331C0F"/>
    <w:rsid w:val="003333FD"/>
    <w:rsid w:val="003440E6"/>
    <w:rsid w:val="00354B13"/>
    <w:rsid w:val="003D26C8"/>
    <w:rsid w:val="00400D51"/>
    <w:rsid w:val="0041572D"/>
    <w:rsid w:val="0041678B"/>
    <w:rsid w:val="004339BD"/>
    <w:rsid w:val="004A1E0D"/>
    <w:rsid w:val="004A247F"/>
    <w:rsid w:val="004B2A2F"/>
    <w:rsid w:val="004E3C6C"/>
    <w:rsid w:val="004F44AF"/>
    <w:rsid w:val="004F44F4"/>
    <w:rsid w:val="0057484D"/>
    <w:rsid w:val="005C777E"/>
    <w:rsid w:val="005D3C3B"/>
    <w:rsid w:val="0060084E"/>
    <w:rsid w:val="006022AA"/>
    <w:rsid w:val="006025D8"/>
    <w:rsid w:val="00610077"/>
    <w:rsid w:val="00620C13"/>
    <w:rsid w:val="00650CD8"/>
    <w:rsid w:val="00682EAB"/>
    <w:rsid w:val="0070456A"/>
    <w:rsid w:val="007428E4"/>
    <w:rsid w:val="007467E0"/>
    <w:rsid w:val="00771555"/>
    <w:rsid w:val="00774C07"/>
    <w:rsid w:val="00784E85"/>
    <w:rsid w:val="00803BE0"/>
    <w:rsid w:val="0086343A"/>
    <w:rsid w:val="00891332"/>
    <w:rsid w:val="008B2287"/>
    <w:rsid w:val="008C7FEA"/>
    <w:rsid w:val="008F3970"/>
    <w:rsid w:val="008F65BA"/>
    <w:rsid w:val="00913BFB"/>
    <w:rsid w:val="009200BB"/>
    <w:rsid w:val="0093242F"/>
    <w:rsid w:val="009720DF"/>
    <w:rsid w:val="00986B30"/>
    <w:rsid w:val="00990BD8"/>
    <w:rsid w:val="00996D94"/>
    <w:rsid w:val="009A785D"/>
    <w:rsid w:val="009C446B"/>
    <w:rsid w:val="009E1B5C"/>
    <w:rsid w:val="009E467A"/>
    <w:rsid w:val="00AB6254"/>
    <w:rsid w:val="00AC614C"/>
    <w:rsid w:val="00AD64BC"/>
    <w:rsid w:val="00B550B8"/>
    <w:rsid w:val="00BC47F7"/>
    <w:rsid w:val="00BC5D37"/>
    <w:rsid w:val="00BE783D"/>
    <w:rsid w:val="00C03441"/>
    <w:rsid w:val="00C20048"/>
    <w:rsid w:val="00C20B7C"/>
    <w:rsid w:val="00C233FF"/>
    <w:rsid w:val="00C414DB"/>
    <w:rsid w:val="00C46613"/>
    <w:rsid w:val="00C92181"/>
    <w:rsid w:val="00D14ADB"/>
    <w:rsid w:val="00D33DB4"/>
    <w:rsid w:val="00D41DF0"/>
    <w:rsid w:val="00D7451C"/>
    <w:rsid w:val="00DB4545"/>
    <w:rsid w:val="00DB7057"/>
    <w:rsid w:val="00DF26F2"/>
    <w:rsid w:val="00E0171E"/>
    <w:rsid w:val="00E30F5F"/>
    <w:rsid w:val="00E40084"/>
    <w:rsid w:val="00E447B6"/>
    <w:rsid w:val="00E86F6F"/>
    <w:rsid w:val="00EA0891"/>
    <w:rsid w:val="00ED634A"/>
    <w:rsid w:val="00F56BC6"/>
    <w:rsid w:val="00FC25C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6DEB"/>
  <w15:docId w15:val="{25249E92-3211-4C7B-86F7-1BDA8CAE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6E"/>
    <w:rPr>
      <w:rFonts w:ascii="Times New Roman" w:eastAsia="Times New Roman" w:hAnsi="Times New Roman" w:cs="Times New Roman"/>
      <w:lang w:val="en-GB"/>
    </w:rPr>
  </w:style>
  <w:style w:type="paragraph" w:styleId="Heading1">
    <w:name w:val="heading 1"/>
    <w:basedOn w:val="Normal"/>
    <w:uiPriority w:val="9"/>
    <w:qFormat/>
    <w:pPr>
      <w:outlineLvl w:val="0"/>
    </w:pPr>
    <w:rPr>
      <w:rFonts w:ascii="Bebas Neue" w:eastAsia="Bebas Neue" w:hAnsi="Bebas Neue" w:cs="Bebas Neue"/>
      <w:sz w:val="36"/>
      <w:szCs w:val="36"/>
    </w:rPr>
  </w:style>
  <w:style w:type="paragraph" w:styleId="Heading2">
    <w:name w:val="heading 2"/>
    <w:basedOn w:val="Normal"/>
    <w:uiPriority w:val="9"/>
    <w:unhideWhenUsed/>
    <w:qFormat/>
    <w:pPr>
      <w:ind w:left="11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4ADB"/>
    <w:pPr>
      <w:tabs>
        <w:tab w:val="center" w:pos="4513"/>
        <w:tab w:val="right" w:pos="9026"/>
      </w:tabs>
    </w:pPr>
  </w:style>
  <w:style w:type="character" w:customStyle="1" w:styleId="HeaderChar">
    <w:name w:val="Header Char"/>
    <w:basedOn w:val="DefaultParagraphFont"/>
    <w:link w:val="Header"/>
    <w:uiPriority w:val="99"/>
    <w:rsid w:val="00D14ADB"/>
    <w:rPr>
      <w:rFonts w:ascii="Times New Roman" w:eastAsia="Times New Roman" w:hAnsi="Times New Roman" w:cs="Times New Roman"/>
    </w:rPr>
  </w:style>
  <w:style w:type="paragraph" w:styleId="Footer">
    <w:name w:val="footer"/>
    <w:basedOn w:val="Normal"/>
    <w:link w:val="FooterChar"/>
    <w:uiPriority w:val="99"/>
    <w:unhideWhenUsed/>
    <w:rsid w:val="00D14ADB"/>
    <w:pPr>
      <w:tabs>
        <w:tab w:val="center" w:pos="4513"/>
        <w:tab w:val="right" w:pos="9026"/>
      </w:tabs>
    </w:pPr>
  </w:style>
  <w:style w:type="character" w:customStyle="1" w:styleId="FooterChar">
    <w:name w:val="Footer Char"/>
    <w:basedOn w:val="DefaultParagraphFont"/>
    <w:link w:val="Footer"/>
    <w:uiPriority w:val="99"/>
    <w:rsid w:val="00D14ADB"/>
    <w:rPr>
      <w:rFonts w:ascii="Times New Roman" w:eastAsia="Times New Roman" w:hAnsi="Times New Roman" w:cs="Times New Roman"/>
    </w:rPr>
  </w:style>
  <w:style w:type="character" w:styleId="Hyperlink">
    <w:name w:val="Hyperlink"/>
    <w:basedOn w:val="DefaultParagraphFont"/>
    <w:uiPriority w:val="99"/>
    <w:unhideWhenUsed/>
    <w:rsid w:val="00006E69"/>
    <w:rPr>
      <w:color w:val="0000FF" w:themeColor="hyperlink"/>
      <w:u w:val="single"/>
    </w:rPr>
  </w:style>
  <w:style w:type="character" w:styleId="UnresolvedMention">
    <w:name w:val="Unresolved Mention"/>
    <w:basedOn w:val="DefaultParagraphFont"/>
    <w:uiPriority w:val="99"/>
    <w:semiHidden/>
    <w:unhideWhenUsed/>
    <w:rsid w:val="00006E69"/>
    <w:rPr>
      <w:color w:val="605E5C"/>
      <w:shd w:val="clear" w:color="auto" w:fill="E1DFDD"/>
    </w:rPr>
  </w:style>
  <w:style w:type="table" w:styleId="TableGrid">
    <w:name w:val="Table Grid"/>
    <w:basedOn w:val="TableNormal"/>
    <w:uiPriority w:val="39"/>
    <w:rsid w:val="0022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14DB"/>
    <w:rPr>
      <w:rFonts w:ascii="Times New Roman" w:eastAsia="Times New Roman" w:hAnsi="Times New Roman"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7134/pende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RAZIMI BIN ZAKARIA</cp:lastModifiedBy>
  <cp:revision>7</cp:revision>
  <dcterms:created xsi:type="dcterms:W3CDTF">2025-01-19T03:42:00Z</dcterms:created>
  <dcterms:modified xsi:type="dcterms:W3CDTF">2025-01-20T05:31:00Z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2023-10-22T00:00:00Z</vt:filetime>
  </property>
  <property fmtid="{D5CDD505-2E9C-101B-9397-08002B2CF9AE}" pid="3" name="Creator">
    <vt:lpwstr>Adobe InDesign 19.0 (Windows)</vt:lpwstr>
  </property>
  <property fmtid="{D5CDD505-2E9C-101B-9397-08002B2CF9AE}" pid="4" name="LastSaved">
    <vt:filetime>2023-10-22T00:00:00Z</vt:filetime>
  </property>
  <property fmtid="{D5CDD505-2E9C-101B-9397-08002B2CF9AE}" pid="5" name="Producer">
    <vt:lpwstr>Adobe PDF Library 17.0</vt:lpwstr>
  </property>
</Properties>
</file>